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塔城市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1-11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月经济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要情</w:t>
      </w:r>
    </w:p>
    <w:p>
      <w:pPr>
        <w:pStyle w:val="2"/>
        <w:rPr>
          <w:rFonts w:hint="eastAsia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一、固定资产投资。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1-11月，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全市固定资产投资完成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33.04亿元，同比增长6.6%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二、工业经济。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1-11月，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规模以上工业完成工业增加值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1.76亿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同比增长96.8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社会消费品零售总额。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1-11月，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全市限额以上实现社会消费品零售总额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4.66亿元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%。</w:t>
      </w:r>
    </w:p>
    <w:p>
      <w:pPr>
        <w:ind w:firstLine="643" w:firstLineChars="200"/>
        <w:rPr>
          <w:rFonts w:hint="eastAsia" w:ascii="仿宋_GB2312" w:hAnsi="仿宋_GB2312" w:eastAsia="楷体_GB2312" w:cs="仿宋_GB2312"/>
          <w:sz w:val="32"/>
          <w:szCs w:val="32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zh-CN" w:eastAsia="zh-CN"/>
        </w:rPr>
        <w:t>外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贸进出口。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1-11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</w:rPr>
        <w:t>月，</w:t>
      </w:r>
      <w:r>
        <w:rPr>
          <w:rFonts w:hint="eastAsia" w:ascii="仿宋_GB2312" w:hAnsi="仿宋" w:eastAsia="仿宋_GB2312" w:cs="Arial"/>
          <w:bCs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进出口总额实现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72187.54万美元，同比下降16.06%。其中：进口额5568.99万美元（含边民互市进口额5160.72万美元），同比增长2038.57%；出口额66618.55万美元，同比下降22.36%。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五、招商工作。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1-11月，全市招商到位58.1亿元,同比下降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17.86%。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六、旅游业。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1-11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累计接待国内游客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462.34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万人次，同比增长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126.24</w:t>
      </w:r>
      <w:r>
        <w:rPr>
          <w:rFonts w:hint="eastAsia" w:ascii="仿宋_GB2312" w:hAnsi="仿宋_GB2312" w:eastAsia="仿宋_GB2312" w:cs="仿宋_GB2312"/>
          <w:sz w:val="32"/>
          <w:szCs w:val="32"/>
        </w:rPr>
        <w:t>%；实现旅游收入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亿元,同比增长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136.56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七、财政收支。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1-11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4.84亿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55.73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一般财政预算支出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26.63亿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7.3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八、金融市场。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1-11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月，全市金融机构存款余额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244.25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下降6.11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%；贷款余额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190.14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仿宋_GB2312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11.85</w:t>
      </w:r>
      <w:r>
        <w:rPr>
          <w:rFonts w:hint="eastAsia" w:ascii="仿宋_GB2312" w:hAnsi="Times New Roman" w:eastAsia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C8E"/>
    <w:rsid w:val="007C1524"/>
    <w:rsid w:val="1903775E"/>
    <w:rsid w:val="1D1F4A7E"/>
    <w:rsid w:val="2B952EE7"/>
    <w:rsid w:val="3A6C759E"/>
    <w:rsid w:val="47807C8E"/>
    <w:rsid w:val="4E2A78EE"/>
    <w:rsid w:val="523D48B3"/>
    <w:rsid w:val="7DC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szCs w:val="20"/>
      <w:lang w:eastAsia="en-US"/>
    </w:rPr>
  </w:style>
  <w:style w:type="paragraph" w:styleId="4">
    <w:name w:val="List"/>
    <w:basedOn w:val="1"/>
    <w:qFormat/>
    <w:uiPriority w:val="0"/>
    <w:pPr>
      <w:ind w:left="200" w:hanging="200" w:hanging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2023-10-14T11:31:00Z</dcterms:created>
  <dc:creator>Administrator</dc:creator>
  <cp:lastModifiedBy>Administrator</cp:lastModifiedBy>
  <cp:lastPrinted>2024-01-15T11:24:27Z</cp:lastPrinted>
  <dcterms:modified xsi:type="dcterms:W3CDTF">2024-01-15T11:24:29Z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