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
          <w:color w:val="auto"/>
          <w:kern w:val="1"/>
          <w:sz w:val="36"/>
          <w:szCs w:val="36"/>
          <w:highlight w:val="none"/>
        </w:rPr>
      </w:pPr>
      <w:r>
        <w:rPr>
          <w:rFonts w:hint="eastAsia" w:ascii="仿宋_GB2312" w:hAnsi="仿宋_GB2312" w:eastAsia="仿宋_GB2312" w:cs="仿宋_GB2312"/>
          <w:b/>
          <w:color w:val="auto"/>
          <w:kern w:val="1"/>
          <w:sz w:val="36"/>
          <w:szCs w:val="36"/>
          <w:highlight w:val="none"/>
        </w:rPr>
        <w:t>项目库编号：</w:t>
      </w:r>
      <w:r>
        <w:rPr>
          <w:rFonts w:hint="eastAsia" w:ascii="仿宋_GB2312" w:hAnsi="仿宋_GB2312" w:eastAsia="仿宋_GB2312" w:cs="仿宋_GB2312"/>
          <w:b/>
          <w:color w:val="auto"/>
          <w:kern w:val="1"/>
          <w:sz w:val="36"/>
          <w:szCs w:val="36"/>
          <w:highlight w:val="none"/>
          <w:u w:val="single"/>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r>
        <w:rPr>
          <w:rFonts w:hint="default" w:ascii="仿宋_GB2312" w:hAnsi="仿宋_GB2312" w:eastAsia="仿宋_GB2312" w:cs="仿宋_GB2312"/>
          <w:b/>
          <w:bCs/>
          <w:color w:val="auto"/>
          <w:sz w:val="36"/>
          <w:szCs w:val="36"/>
          <w:highlight w:val="none"/>
          <w:u w:val="single"/>
          <w:lang w:val="en-US" w:eastAsia="zh-CN"/>
        </w:rPr>
        <w:t xml:space="preserve">            </w:t>
      </w:r>
      <w:r>
        <w:rPr>
          <w:rFonts w:hint="eastAsia" w:ascii="仿宋_GB2312" w:hAnsi="仿宋_GB2312" w:eastAsia="仿宋_GB2312" w:cs="仿宋_GB2312"/>
          <w:b/>
          <w:color w:val="auto"/>
          <w:kern w:val="1"/>
          <w:sz w:val="36"/>
          <w:szCs w:val="36"/>
          <w:highlight w:val="none"/>
          <w:u w:val="single"/>
          <w:lang w:val="en-US" w:eastAsia="zh-CN"/>
        </w:rPr>
        <w:t xml:space="preserve"> </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塔城市阿西尔乡</w:t>
      </w:r>
    </w:p>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202</w:t>
      </w:r>
      <w:r>
        <w:rPr>
          <w:rFonts w:hint="default"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年度</w:t>
      </w:r>
      <w:r>
        <w:rPr>
          <w:rFonts w:hint="eastAsia" w:ascii="仿宋_GB2312" w:hAnsi="仿宋_GB2312" w:eastAsia="仿宋_GB2312" w:cs="仿宋_GB2312"/>
          <w:b/>
          <w:bCs/>
          <w:color w:val="auto"/>
          <w:sz w:val="36"/>
          <w:szCs w:val="36"/>
          <w:highlight w:val="none"/>
          <w:lang w:eastAsia="zh-CN"/>
        </w:rPr>
        <w:t>阿西尔乡阔克扩甫尔村、克浅村暖圈建设项目</w:t>
      </w:r>
    </w:p>
    <w:p>
      <w:pPr>
        <w:pageBreakBefore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实施方案</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auto"/>
          <w:sz w:val="36"/>
          <w:szCs w:val="36"/>
          <w:highlight w:val="none"/>
        </w:rPr>
      </w:pPr>
    </w:p>
    <w:p>
      <w:pPr>
        <w:pStyle w:val="2"/>
        <w:pageBreakBefore w:val="0"/>
        <w:kinsoku/>
        <w:wordWrap/>
        <w:overflowPunct/>
        <w:topLinePunct w:val="0"/>
        <w:autoSpaceDE/>
        <w:autoSpaceDN/>
        <w:bidi w:val="0"/>
        <w:adjustRightInd/>
        <w:snapToGrid/>
        <w:spacing w:line="560" w:lineRule="exact"/>
        <w:textAlignment w:val="auto"/>
        <w:rPr>
          <w:color w:val="auto"/>
          <w:highlight w:val="none"/>
        </w:rPr>
      </w:pPr>
    </w:p>
    <w:p>
      <w:pPr>
        <w:rPr>
          <w:highlight w:val="none"/>
        </w:rPr>
      </w:pPr>
    </w:p>
    <w:p>
      <w:pPr>
        <w:pStyle w:val="2"/>
        <w:rPr>
          <w:highlight w:val="none"/>
        </w:rPr>
      </w:pPr>
    </w:p>
    <w:p>
      <w:pPr>
        <w:rPr>
          <w:highlight w:val="none"/>
        </w:rPr>
      </w:pP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项目名称：</w:t>
      </w:r>
      <w:r>
        <w:rPr>
          <w:rFonts w:hint="eastAsia" w:ascii="仿宋_GB2312" w:hAnsi="仿宋_GB2312" w:eastAsia="仿宋_GB2312" w:cs="仿宋_GB2312"/>
          <w:b/>
          <w:bCs/>
          <w:color w:val="auto"/>
          <w:sz w:val="36"/>
          <w:szCs w:val="36"/>
          <w:highlight w:val="none"/>
          <w:lang w:eastAsia="zh-CN"/>
        </w:rPr>
        <w:t>阿西尔乡阔克扩甫尔村、克浅村暖圈建设项目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lang w:eastAsia="zh-CN"/>
        </w:rPr>
      </w:pPr>
      <w:r>
        <w:rPr>
          <w:rFonts w:hint="eastAsia" w:ascii="仿宋_GB2312" w:hAnsi="仿宋_GB2312" w:eastAsia="仿宋_GB2312" w:cs="仿宋_GB2312"/>
          <w:b/>
          <w:bCs/>
          <w:color w:val="auto"/>
          <w:sz w:val="36"/>
          <w:szCs w:val="36"/>
          <w:highlight w:val="none"/>
        </w:rPr>
        <w:t>主管单位：塔城市</w:t>
      </w:r>
      <w:r>
        <w:rPr>
          <w:rFonts w:hint="eastAsia" w:ascii="仿宋_GB2312" w:hAnsi="仿宋_GB2312" w:eastAsia="仿宋_GB2312" w:cs="仿宋_GB2312"/>
          <w:b/>
          <w:bCs/>
          <w:color w:val="auto"/>
          <w:sz w:val="36"/>
          <w:szCs w:val="36"/>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项目实施单位：阿西尔乡人民政府</w:t>
      </w:r>
    </w:p>
    <w:p>
      <w:pPr>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编制时间：202</w:t>
      </w:r>
      <w:r>
        <w:rPr>
          <w:rFonts w:hint="eastAsia" w:ascii="仿宋_GB2312" w:hAnsi="仿宋_GB2312" w:eastAsia="仿宋_GB2312" w:cs="仿宋_GB2312"/>
          <w:b/>
          <w:bCs/>
          <w:color w:val="auto"/>
          <w:sz w:val="36"/>
          <w:szCs w:val="36"/>
          <w:highlight w:val="none"/>
          <w:lang w:val="en-US" w:eastAsia="zh-CN"/>
        </w:rPr>
        <w:t>3</w:t>
      </w:r>
      <w:r>
        <w:rPr>
          <w:rFonts w:hint="eastAsia" w:ascii="仿宋_GB2312" w:hAnsi="仿宋_GB2312" w:eastAsia="仿宋_GB2312" w:cs="仿宋_GB2312"/>
          <w:b/>
          <w:bCs/>
          <w:color w:val="auto"/>
          <w:sz w:val="36"/>
          <w:szCs w:val="36"/>
          <w:highlight w:val="none"/>
        </w:rPr>
        <w:t>年</w:t>
      </w:r>
      <w:r>
        <w:rPr>
          <w:rFonts w:hint="eastAsia" w:ascii="仿宋_GB2312" w:hAnsi="仿宋_GB2312" w:eastAsia="仿宋_GB2312" w:cs="仿宋_GB2312"/>
          <w:b/>
          <w:bCs/>
          <w:color w:val="auto"/>
          <w:sz w:val="36"/>
          <w:szCs w:val="36"/>
          <w:highlight w:val="none"/>
          <w:lang w:val="en-US" w:eastAsia="zh-CN"/>
        </w:rPr>
        <w:t>10</w:t>
      </w:r>
      <w:r>
        <w:rPr>
          <w:rFonts w:hint="eastAsia" w:ascii="仿宋_GB2312" w:hAnsi="仿宋_GB2312" w:eastAsia="仿宋_GB2312" w:cs="仿宋_GB2312"/>
          <w:b/>
          <w:bCs/>
          <w:color w:val="auto"/>
          <w:sz w:val="36"/>
          <w:szCs w:val="36"/>
          <w:highlight w:val="none"/>
        </w:rPr>
        <w:t>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6"/>
          <w:szCs w:val="36"/>
          <w:highlight w:val="none"/>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1.基本情况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1.1项目库编号</w:t>
      </w:r>
      <w:r>
        <w:rPr>
          <w:rFonts w:hint="eastAsia" w:ascii="仿宋_GB2312" w:hAnsi="仿宋_GB2312" w:eastAsia="仿宋_GB2312" w:cs="仿宋_GB2312"/>
          <w:b/>
          <w:bCs/>
          <w:color w:val="auto"/>
          <w:sz w:val="32"/>
          <w:szCs w:val="32"/>
          <w:highlight w:val="none"/>
          <w:lang w:eastAsia="zh-CN"/>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1.2项目名称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阿西尔乡阔克扩甫尔村、克浅村暖圈建设项目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1.3项目主管单位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塔城市</w:t>
      </w:r>
      <w:r>
        <w:rPr>
          <w:rFonts w:hint="eastAsia" w:ascii="仿宋_GB2312" w:hAnsi="仿宋_GB2312" w:eastAsia="仿宋_GB2312" w:cs="仿宋_GB2312"/>
          <w:color w:val="auto"/>
          <w:sz w:val="32"/>
          <w:szCs w:val="32"/>
          <w:highlight w:val="none"/>
          <w:lang w:val="en-US" w:eastAsia="zh-CN"/>
        </w:rPr>
        <w:t>乡村振兴局</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1.4项目实施单位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阿西尔乡人民政府   </w:t>
      </w:r>
      <w:r>
        <w:rPr>
          <w:rFonts w:hint="eastAsia" w:ascii="仿宋_GB2312" w:hAnsi="仿宋_GB2312" w:eastAsia="仿宋_GB2312" w:cs="仿宋_GB2312"/>
          <w:color w:val="auto"/>
          <w:sz w:val="32"/>
          <w:szCs w:val="32"/>
          <w:highlight w:val="none"/>
          <w:lang w:val="en-US" w:eastAsia="zh-CN"/>
        </w:rPr>
        <w:t>德元娜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1.5项目建设性质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1.6项目类别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产业发展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 项目建设内容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阿西尔乡阔克扩甫尔村、克浅村暖圈建设项目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1.8项目补助标准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无</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1.9项目</w:t>
      </w:r>
      <w:r>
        <w:rPr>
          <w:rFonts w:hint="eastAsia" w:ascii="仿宋_GB2312" w:hAnsi="仿宋_GB2312" w:eastAsia="仿宋_GB2312" w:cs="仿宋_GB2312"/>
          <w:b/>
          <w:bCs/>
          <w:color w:val="auto"/>
          <w:sz w:val="32"/>
          <w:szCs w:val="32"/>
          <w:highlight w:val="none"/>
          <w:lang w:val="en-US" w:eastAsia="zh-CN"/>
        </w:rPr>
        <w:t>预计</w:t>
      </w:r>
      <w:r>
        <w:rPr>
          <w:rFonts w:hint="eastAsia" w:ascii="仿宋_GB2312" w:hAnsi="仿宋_GB2312" w:eastAsia="仿宋_GB2312" w:cs="仿宋_GB2312"/>
          <w:b/>
          <w:bCs/>
          <w:color w:val="auto"/>
          <w:sz w:val="32"/>
          <w:szCs w:val="32"/>
          <w:highlight w:val="none"/>
        </w:rPr>
        <w:t>建设期限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开工时间：</w:t>
      </w:r>
      <w:r>
        <w:rPr>
          <w:rFonts w:hint="eastAsia" w:ascii="仿宋_GB2312" w:hAnsi="仿宋_GB2312" w:eastAsia="仿宋_GB2312" w:cs="仿宋_GB2312"/>
          <w:color w:val="auto"/>
          <w:sz w:val="32"/>
          <w:szCs w:val="32"/>
          <w:highlight w:val="none"/>
          <w:lang w:val="en-US" w:eastAsia="zh-CN"/>
        </w:rPr>
        <w:t>2024年4月1日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预计</w:t>
      </w:r>
      <w:r>
        <w:rPr>
          <w:rFonts w:hint="eastAsia" w:ascii="仿宋_GB2312" w:hAnsi="仿宋_GB2312" w:eastAsia="仿宋_GB2312" w:cs="仿宋_GB2312"/>
          <w:color w:val="auto"/>
          <w:sz w:val="32"/>
          <w:szCs w:val="32"/>
          <w:highlight w:val="none"/>
        </w:rPr>
        <w:t>完工时间：</w:t>
      </w:r>
      <w:r>
        <w:rPr>
          <w:rFonts w:hint="eastAsia" w:ascii="仿宋_GB2312" w:hAnsi="仿宋_GB2312" w:eastAsia="仿宋_GB2312" w:cs="仿宋_GB2312"/>
          <w:color w:val="auto"/>
          <w:sz w:val="32"/>
          <w:szCs w:val="32"/>
          <w:highlight w:val="none"/>
          <w:lang w:val="en-US" w:eastAsia="zh-CN"/>
        </w:rPr>
        <w:t>2024年10月1日</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1.10项目建设地点及基本情况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yellow"/>
          <w:lang w:val="en-US" w:eastAsia="zh-CN"/>
        </w:rPr>
        <w:t>阿西尔乡克浅村位于阿西尔乡驻地以西7公里，全村户籍人口170户494人，其中，常住人口54户143人，两栖户11户13人，由汉、达斡尔、回族、东乡族、苗族、俄罗斯族、哈萨克族等9个民族组成。村级活动阵地0.33公顷，其中村级文化室0.044公顷。全村党员32名，其中预备党员3名，五类党员4名。四老人员4名、低保户9户13人、残疾人14人。全村耕地800.514公顷，其中机动地157.4公顷，林带面积51.48公顷，主要种植农作物以小麦、玉米、食葵、打瓜为主。2022年村集体收入96.53万元，人均年收入22300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Arial"/>
          <w:kern w:val="2"/>
          <w:sz w:val="32"/>
          <w:szCs w:val="24"/>
          <w:highlight w:val="yellow"/>
          <w:lang w:val="en-US" w:eastAsia="zh-CN" w:bidi="ar-SA"/>
        </w:rPr>
        <w:t>阿西尔乡阔克扩甫尔村位于阿西尔乡驻地以南方向12公里，全村户籍人口68户295人，其中，常住人口41户181人，两栖户13户32人，由汉、达斡尔、回族、柯尔克孜族、东乡族等6个民族组成。村级活动阵地0.23公顷，其中村级文化室0.03公顷。全村党员18名，其中预备党员2名，五类党员0名。四老人员1名、低保户5户13人、残疾人6人。全村耕地298.7公顷，其中机动地62.5公顷，林带面积19.12公顷，主要种植农作物以春麦、冬麦、玉米、打瓜为主。2022年村集体收入41万元，人均年收入23737元。</w:t>
      </w:r>
      <w:r>
        <w:commentReference w:id="0"/>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2.项目立项情况</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2.1项目建设依据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2.2立项批复的建设内容及规模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与新疆天羊牧业有限公司合作在天羊牧业园区建设4座单座为800平方米的养殖圈舍及配套设施（以设计为准），由新疆天羊牧业有限公司进行租赁，每年新疆天羊牧业有限公司分红总资金（决算价）5%给予村队用于壮大村集体经济，合同期十五年（由于2024年为建设年，故分红在2025年开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2.3项目建设的必要性和可行性</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本项目建成后将提高</w:t>
      </w:r>
      <w:r>
        <w:rPr>
          <w:rFonts w:hint="eastAsia" w:ascii="仿宋_GB2312" w:hAnsi="仿宋_GB2312" w:eastAsia="仿宋_GB2312" w:cs="仿宋_GB2312"/>
          <w:color w:val="auto"/>
          <w:sz w:val="32"/>
          <w:szCs w:val="32"/>
          <w:highlight w:val="none"/>
          <w:lang w:val="en-US" w:eastAsia="zh-CN"/>
        </w:rPr>
        <w:t>克浅村、阔克扩甫尔村</w:t>
      </w:r>
      <w:r>
        <w:rPr>
          <w:rFonts w:hint="eastAsia" w:ascii="仿宋_GB2312" w:hAnsi="仿宋_GB2312" w:eastAsia="仿宋_GB2312" w:cs="仿宋_GB2312"/>
          <w:color w:val="auto"/>
          <w:sz w:val="32"/>
          <w:szCs w:val="32"/>
          <w:highlight w:val="none"/>
        </w:rPr>
        <w:t>基础设施建设步伐，加快当地社会主义新农村建设步伐，为改善农牧民生活质量，促进村物质文明、精神文明、政治文明、生态文明和构建社会主义和谐社会，对社会主义新农村和全面建成小康社会奠定坚实的基础，推动经济发展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因此</w:t>
      </w:r>
      <w:r>
        <w:rPr>
          <w:rFonts w:hint="eastAsia" w:ascii="仿宋_GB2312" w:hAnsi="仿宋_GB2312" w:eastAsia="仿宋_GB2312" w:cs="仿宋_GB2312"/>
          <w:color w:val="auto"/>
          <w:sz w:val="32"/>
          <w:szCs w:val="32"/>
          <w:highlight w:val="none"/>
          <w:lang w:val="en-US" w:eastAsia="zh-CN"/>
        </w:rPr>
        <w:t>阿西尔乡阔克扩甫尔村、克浅村暖圈建设项目</w:t>
      </w:r>
      <w:r>
        <w:rPr>
          <w:rFonts w:hint="eastAsia" w:ascii="仿宋_GB2312" w:hAnsi="仿宋_GB2312" w:eastAsia="仿宋_GB2312" w:cs="仿宋_GB2312"/>
          <w:color w:val="auto"/>
          <w:sz w:val="32"/>
          <w:szCs w:val="32"/>
          <w:highlight w:val="none"/>
        </w:rPr>
        <w:t>是可行的也是必要的。</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2.4综合条件评价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建设场地周围无环境特别敏感目标，因此只要在设计中切实深化环境保护设计，建设中全面落实各项缓解污染影响的对策措施，加强施工监理，把好环境保护验收关，建成后对附近的环境敏感目标不会产生明显影响，因此本工程从环境保护角度来说是可行的。该项目的建设应根据环保部门的审批文件要求，严格执行“配套的环境保护设施与主体工程同时设计、同时施工、同时投入使用”的环境保护“三同时”制度。环保投资必须落实，并专款专用，切实做好配套建设污染治理工程，保证环保措施的实施，以利于项目的可持续发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2.5施工设计（设计或技术方案）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制订方案首先必须从实际出发，切实可行，符合现场的实际情况，有实现的可能性。制订方案在资源、技术上提出的要求应该与当时已有的条件或在一定时间能争取到的条件相吻合，否则是不能实现的，因此只有在切实可行的范围内尽量求其先进和快速。</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2）满足合同要求的工期，就是按工期要求投入生产，交付使用，发挥技资效益，这对国民经济的发展具有重大的意义。所以在制订施工方案时，必须保证在竣工时间上符合合同的要求，并能争取提前完成。为此，在施工组织上要统筹安排，均衡施工，在技术上尽可能地采用先进的施工技术、施工工艺、新材料，在管理上采用现代化的管理方法进行动态管理和控制。</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3）确保工程质量和施工安全。工程建设是百年大计，要求质量第一，保证施工安全是社会的要求。因此，在制订方案时应充分考虑工程质量和施工安全，并提出保证工程质量和施工安全的技术组织措施，使方案完全符合技术规范、操作规范和安全规程的要求。</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highlight w:val="none"/>
        </w:rPr>
        <w:t>　　（4）在合同价控制下，尽量降低施工成本，使方案更加经济合理，增加施工生产的盈利。从施工成本的直接费（人工、材料、机具、设备、周转性材料等）和间接费中找出节约的途径，采取措施控制直接消耗，减少非生产人员。</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3.1项目设计（技术依据）</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（1）《中华人民共和国村庄和集镇规模建设管理条例》；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（3）《全国农村环境综合整治规划（2010-2015年）》；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（4）《农村整治技术规范》（GB50445~2008）；</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（5）《城市环境卫生设施设置标准》CJJ27-2012；</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（6）《中华人民共和国招标投标法》；</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（7）《中华人民共和国监理法》和建设部2003年《工程质量建设标准》（强制部分）；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（8）国家发改委[2006]编制的《建设项目经济评价方法与参数》（第三版）；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（9）《塔城市总体规划（2011-2030年）》；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（10）《塔城市乡村庄规划》</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3.2工程任务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与新疆天羊牧业有限公司合作在天羊牧业园区建设4座单座为800平方米的养殖圈舍及配套设施（以设计为准），由新疆天羊牧业有限公司进行租赁，每年新疆天羊牧业有限公司分红总资金（决算价）5%给予村队用于壮大村集体经济，合同期十五年（由于2024年为建设年，故分红在2025年开始）。</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建设内容、规模、标准、投资设计等明细资料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与新疆天羊牧业有限公司合作在天羊牧业园区建设4座单座为800平方米的养殖圈舍及配套设施（以设计为准），由新疆天羊牧业有限公司进行租赁，每年新疆天羊牧业有限公司分红总资金（决算价）5%给予村队用于壮大村集体经济，合同期十五年（由于2024年为建设年，故分红在2025年开始）。</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施工条件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自阿西尔乡村主干道可直达各乡村，交通方便，主要外购建材均可顺利运往现场。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施工用水可从附近渠道拉运，供电采用自备电源。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(1)外购材料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工程中水泥、木材及其它材料、机电设备、施工机具、配件器材等物资主要靠塔城市供应，平均运距25km；柴油、汽油由距离项目区最近加油站供给。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(2)天然建筑材料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项目区周围无天然建筑材料分布，从塔城市周边砂石料场购买。所需要的填筑土料沿渠线就地取土，填筑土料属于四类土。</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施工总布置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本工程通过踏勘现场及对施工环境、施工条件的调查了解，在保证工期、质量、安全的前提下，在临时工程总体布置中遵循以下原则：临时工程以不影响当地居民的正常生活为前提，尽可能为当地居民提供方便，整个施工总体布置应满足环保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（2）施工场地布置，应遵循因地制宜，尽量不破坏生态环境的原则。根据本项目渠线长，面积广的特点，为方便施工具体布置施工场地1个，场地已经形成不需要平整。</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 xml:space="preserve"> 施工方法与要求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①管沟开挖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管沟开挖前应将管道主要控制桩平移至管沟旁较安全(不易扰动)的地方，管沟采用挖掘机开挖，并配少量人工整平管沟，一般情况下一次开挖成形。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②土方回填</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原土回填，采用机械为主，人工为辅。</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4.投资概算和资金筹措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4.1项目总投资：</w:t>
      </w:r>
      <w:r>
        <w:rPr>
          <w:rFonts w:hint="eastAsia" w:ascii="仿宋_GB2312" w:hAnsi="仿宋_GB2312" w:eastAsia="仿宋_GB2312" w:cs="仿宋_GB2312"/>
          <w:b/>
          <w:bCs/>
          <w:color w:val="auto"/>
          <w:sz w:val="32"/>
          <w:szCs w:val="32"/>
          <w:highlight w:val="none"/>
          <w:lang w:val="en-US" w:eastAsia="zh-CN"/>
        </w:rPr>
        <w:t>316万元</w:t>
      </w:r>
      <w:r>
        <w:commentReference w:id="1"/>
      </w:r>
    </w:p>
    <w:p>
      <w:pPr>
        <w:ind w:firstLine="588" w:firstLineChars="196"/>
        <w:rPr>
          <w:rFonts w:hint="eastAsia" w:ascii="仿宋" w:eastAsia="仿宋"/>
          <w:color w:val="000000"/>
          <w:sz w:val="30"/>
          <w:szCs w:val="30"/>
        </w:rPr>
      </w:pPr>
      <w:r>
        <w:rPr>
          <w:rFonts w:hint="eastAsia" w:ascii="仿宋" w:eastAsia="仿宋"/>
          <w:color w:val="000000"/>
          <w:sz w:val="30"/>
          <w:szCs w:val="30"/>
        </w:rPr>
        <w:t>项目总投资概算为</w:t>
      </w:r>
      <w:r>
        <w:rPr>
          <w:rFonts w:hint="eastAsia" w:ascii="仿宋" w:eastAsia="仿宋"/>
          <w:color w:val="000000"/>
          <w:sz w:val="30"/>
          <w:szCs w:val="30"/>
          <w:lang w:val="en-US" w:eastAsia="zh-CN"/>
        </w:rPr>
        <w:t>316</w:t>
      </w:r>
      <w:r>
        <w:rPr>
          <w:rFonts w:hint="eastAsia" w:ascii="仿宋" w:eastAsia="仿宋"/>
          <w:color w:val="000000"/>
          <w:sz w:val="30"/>
          <w:szCs w:val="30"/>
        </w:rPr>
        <w:t>万元，其中:建筑工程费</w:t>
      </w:r>
      <w:r>
        <w:rPr>
          <w:rFonts w:hint="eastAsia" w:ascii="仿宋" w:eastAsia="仿宋"/>
          <w:color w:val="000000"/>
          <w:sz w:val="30"/>
          <w:szCs w:val="30"/>
          <w:lang w:val="en-US" w:eastAsia="zh-CN"/>
        </w:rPr>
        <w:t>315.84</w:t>
      </w:r>
      <w:r>
        <w:rPr>
          <w:rFonts w:hint="eastAsia" w:ascii="仿宋" w:eastAsia="仿宋"/>
          <w:color w:val="000000"/>
          <w:sz w:val="30"/>
          <w:szCs w:val="30"/>
        </w:rPr>
        <w:t>万元，占总投资的99.95%；建筑工程其他费用</w:t>
      </w:r>
      <w:r>
        <w:rPr>
          <w:rFonts w:hint="eastAsia" w:ascii="仿宋" w:eastAsia="仿宋"/>
          <w:color w:val="000000"/>
          <w:sz w:val="30"/>
          <w:szCs w:val="30"/>
          <w:lang w:val="en-US" w:eastAsia="zh-CN"/>
        </w:rPr>
        <w:t>0.158</w:t>
      </w:r>
      <w:r>
        <w:rPr>
          <w:rFonts w:hint="eastAsia" w:ascii="仿宋" w:eastAsia="仿宋"/>
          <w:color w:val="000000"/>
          <w:sz w:val="30"/>
          <w:szCs w:val="30"/>
        </w:rPr>
        <w:t>万元，占总投资的0.05%；见总投资概算表。</w:t>
      </w:r>
    </w:p>
    <w:p>
      <w:pPr>
        <w:pStyle w:val="10"/>
        <w:ind w:firstLine="0"/>
        <w:jc w:val="center"/>
        <w:outlineLvl w:val="9"/>
        <w:rPr>
          <w:rFonts w:hint="eastAsia"/>
          <w:color w:val="000000"/>
        </w:rPr>
      </w:pPr>
      <w:r>
        <w:rPr>
          <w:rFonts w:hint="eastAsia"/>
          <w:color w:val="000000"/>
        </w:rPr>
        <w:t>总投资概算表</w:t>
      </w:r>
    </w:p>
    <w:tbl>
      <w:tblPr>
        <w:tblStyle w:val="8"/>
        <w:tblW w:w="84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1"/>
        <w:gridCol w:w="1748"/>
        <w:gridCol w:w="735"/>
        <w:gridCol w:w="496"/>
        <w:gridCol w:w="669"/>
        <w:gridCol w:w="685"/>
        <w:gridCol w:w="877"/>
        <w:gridCol w:w="542"/>
        <w:gridCol w:w="782"/>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3" w:hRule="atLeast"/>
        </w:trPr>
        <w:tc>
          <w:tcPr>
            <w:tcW w:w="501" w:type="dxa"/>
            <w:vMerge w:val="restart"/>
            <w:shd w:val="clear" w:color="auto" w:fill="FFFFFF"/>
            <w:noWrap w:val="0"/>
            <w:vAlign w:val="center"/>
          </w:tcPr>
          <w:p>
            <w:pPr>
              <w:ind w:firstLine="0" w:firstLineChars="0"/>
              <w:rPr>
                <w:rFonts w:hint="eastAsia" w:ascii="仿宋" w:eastAsia="仿宋"/>
                <w:color w:val="000000"/>
                <w:sz w:val="21"/>
                <w:szCs w:val="21"/>
              </w:rPr>
            </w:pPr>
            <w:r>
              <w:rPr>
                <w:rFonts w:hint="eastAsia" w:ascii="仿宋" w:eastAsia="仿宋"/>
                <w:color w:val="000000"/>
                <w:sz w:val="21"/>
                <w:szCs w:val="21"/>
              </w:rPr>
              <w:t>序号</w:t>
            </w:r>
          </w:p>
        </w:tc>
        <w:tc>
          <w:tcPr>
            <w:tcW w:w="1748" w:type="dxa"/>
            <w:vMerge w:val="restart"/>
            <w:shd w:val="clear" w:color="auto" w:fill="FFFFFF"/>
            <w:noWrap w:val="0"/>
            <w:vAlign w:val="top"/>
          </w:tcPr>
          <w:p>
            <w:pPr>
              <w:ind w:firstLine="0" w:firstLineChars="0"/>
              <w:rPr>
                <w:rFonts w:hint="eastAsia" w:ascii="仿宋" w:eastAsia="仿宋"/>
                <w:color w:val="000000"/>
                <w:sz w:val="21"/>
                <w:szCs w:val="21"/>
              </w:rPr>
            </w:pPr>
            <w:r>
              <w:rPr>
                <w:rFonts w:hint="eastAsia" w:ascii="仿宋" w:eastAsia="仿宋"/>
                <w:color w:val="000000"/>
                <w:sz w:val="21"/>
                <w:szCs w:val="21"/>
              </w:rPr>
              <w:t>工程及费用名称</w:t>
            </w:r>
          </w:p>
        </w:tc>
        <w:tc>
          <w:tcPr>
            <w:tcW w:w="3462" w:type="dxa"/>
            <w:gridSpan w:val="5"/>
            <w:shd w:val="clear" w:color="auto" w:fill="FFFFFF"/>
            <w:noWrap w:val="0"/>
            <w:vAlign w:val="bottom"/>
          </w:tcPr>
          <w:p>
            <w:pPr>
              <w:ind w:firstLine="420"/>
              <w:jc w:val="center"/>
              <w:rPr>
                <w:rFonts w:hint="eastAsia" w:ascii="仿宋" w:eastAsia="仿宋"/>
                <w:color w:val="000000"/>
                <w:sz w:val="21"/>
                <w:szCs w:val="21"/>
              </w:rPr>
            </w:pPr>
            <w:r>
              <w:rPr>
                <w:rFonts w:hint="eastAsia" w:ascii="仿宋" w:eastAsia="仿宋"/>
                <w:color w:val="000000"/>
                <w:sz w:val="21"/>
                <w:szCs w:val="21"/>
              </w:rPr>
              <w:t>分项构成概算价值（万元）</w:t>
            </w:r>
          </w:p>
        </w:tc>
        <w:tc>
          <w:tcPr>
            <w:tcW w:w="2709" w:type="dxa"/>
            <w:gridSpan w:val="3"/>
            <w:shd w:val="clear" w:color="auto" w:fill="FFFFFF"/>
            <w:noWrap w:val="0"/>
            <w:vAlign w:val="top"/>
          </w:tcPr>
          <w:p>
            <w:pPr>
              <w:ind w:firstLine="420"/>
              <w:jc w:val="center"/>
              <w:rPr>
                <w:rFonts w:hint="eastAsia" w:ascii="仿宋" w:eastAsia="仿宋"/>
                <w:color w:val="000000"/>
                <w:sz w:val="21"/>
                <w:szCs w:val="21"/>
              </w:rPr>
            </w:pPr>
            <w:r>
              <w:rPr>
                <w:rFonts w:hint="eastAsia" w:ascii="仿宋" w:eastAsia="仿宋"/>
                <w:color w:val="000000"/>
                <w:sz w:val="21"/>
                <w:szCs w:val="21"/>
              </w:rPr>
              <w:t>经济技术指标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6" w:hRule="atLeast"/>
        </w:trPr>
        <w:tc>
          <w:tcPr>
            <w:tcW w:w="501" w:type="dxa"/>
            <w:vMerge w:val="continue"/>
            <w:shd w:val="clear" w:color="auto" w:fill="auto"/>
            <w:noWrap w:val="0"/>
            <w:vAlign w:val="center"/>
          </w:tcPr>
          <w:p>
            <w:pPr>
              <w:ind w:firstLine="560"/>
              <w:rPr>
                <w:color w:val="000000"/>
              </w:rPr>
            </w:pPr>
          </w:p>
        </w:tc>
        <w:tc>
          <w:tcPr>
            <w:tcW w:w="1748" w:type="dxa"/>
            <w:vMerge w:val="continue"/>
            <w:shd w:val="clear" w:color="auto" w:fill="auto"/>
            <w:noWrap w:val="0"/>
            <w:vAlign w:val="top"/>
          </w:tcPr>
          <w:p>
            <w:pPr>
              <w:ind w:firstLine="560"/>
              <w:rPr>
                <w:color w:val="000000"/>
              </w:rPr>
            </w:pPr>
          </w:p>
        </w:tc>
        <w:tc>
          <w:tcPr>
            <w:tcW w:w="735"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建筑工程费</w:t>
            </w:r>
          </w:p>
        </w:tc>
        <w:tc>
          <w:tcPr>
            <w:tcW w:w="496"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设备</w:t>
            </w:r>
          </w:p>
          <w:p>
            <w:pPr>
              <w:ind w:firstLine="0" w:firstLineChars="0"/>
              <w:rPr>
                <w:rFonts w:hint="eastAsia" w:ascii="仿宋" w:eastAsia="仿宋"/>
                <w:color w:val="000000"/>
                <w:sz w:val="21"/>
                <w:szCs w:val="21"/>
              </w:rPr>
            </w:pPr>
            <w:r>
              <w:rPr>
                <w:rFonts w:hint="eastAsia" w:ascii="仿宋" w:eastAsia="仿宋"/>
                <w:color w:val="000000"/>
                <w:sz w:val="21"/>
                <w:szCs w:val="21"/>
              </w:rPr>
              <w:t>购置</w:t>
            </w:r>
          </w:p>
        </w:tc>
        <w:tc>
          <w:tcPr>
            <w:tcW w:w="669"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安装工程费</w:t>
            </w:r>
          </w:p>
        </w:tc>
        <w:tc>
          <w:tcPr>
            <w:tcW w:w="685"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其它</w:t>
            </w:r>
          </w:p>
          <w:p>
            <w:pPr>
              <w:ind w:firstLine="0" w:firstLineChars="0"/>
              <w:rPr>
                <w:rFonts w:hint="eastAsia" w:ascii="仿宋" w:eastAsia="仿宋"/>
                <w:color w:val="000000"/>
                <w:sz w:val="21"/>
                <w:szCs w:val="21"/>
              </w:rPr>
            </w:pPr>
            <w:r>
              <w:rPr>
                <w:rFonts w:hint="eastAsia" w:ascii="仿宋" w:eastAsia="仿宋"/>
                <w:color w:val="000000"/>
                <w:sz w:val="21"/>
                <w:szCs w:val="21"/>
              </w:rPr>
              <w:t>费用</w:t>
            </w:r>
          </w:p>
        </w:tc>
        <w:tc>
          <w:tcPr>
            <w:tcW w:w="877" w:type="dxa"/>
            <w:shd w:val="clear" w:color="auto" w:fill="FFFFFF"/>
            <w:noWrap w:val="0"/>
            <w:vAlign w:val="top"/>
          </w:tcPr>
          <w:p>
            <w:pPr>
              <w:ind w:firstLine="0" w:firstLineChars="0"/>
              <w:rPr>
                <w:rFonts w:hint="eastAsia" w:ascii="仿宋" w:eastAsia="仿宋"/>
                <w:color w:val="000000"/>
                <w:sz w:val="21"/>
                <w:szCs w:val="21"/>
              </w:rPr>
            </w:pPr>
            <w:r>
              <w:rPr>
                <w:rFonts w:hint="eastAsia" w:ascii="仿宋" w:eastAsia="仿宋"/>
                <w:color w:val="000000"/>
                <w:sz w:val="21"/>
                <w:szCs w:val="21"/>
              </w:rPr>
              <w:t>合  计</w:t>
            </w:r>
          </w:p>
        </w:tc>
        <w:tc>
          <w:tcPr>
            <w:tcW w:w="542"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单位</w:t>
            </w:r>
          </w:p>
        </w:tc>
        <w:tc>
          <w:tcPr>
            <w:tcW w:w="782" w:type="dxa"/>
            <w:shd w:val="clear" w:color="auto" w:fill="FFFFFF"/>
            <w:noWrap w:val="0"/>
            <w:vAlign w:val="bottom"/>
          </w:tcPr>
          <w:p>
            <w:pPr>
              <w:ind w:firstLine="420"/>
              <w:rPr>
                <w:rFonts w:hint="eastAsia" w:ascii="仿宋" w:eastAsia="仿宋"/>
                <w:color w:val="000000"/>
                <w:sz w:val="21"/>
                <w:szCs w:val="21"/>
              </w:rPr>
            </w:pPr>
            <w:r>
              <w:rPr>
                <w:rFonts w:hint="eastAsia" w:ascii="仿宋" w:eastAsia="仿宋"/>
                <w:color w:val="000000"/>
                <w:sz w:val="21"/>
                <w:szCs w:val="21"/>
              </w:rPr>
              <w:t>数量</w:t>
            </w:r>
          </w:p>
        </w:tc>
        <w:tc>
          <w:tcPr>
            <w:tcW w:w="1385" w:type="dxa"/>
            <w:noWrap w:val="0"/>
            <w:vAlign w:val="center"/>
          </w:tcPr>
          <w:p>
            <w:pPr>
              <w:ind w:firstLine="420"/>
              <w:jc w:val="center"/>
              <w:rPr>
                <w:rFonts w:hint="eastAsia" w:ascii="仿宋" w:eastAsia="仿宋"/>
                <w:color w:val="000000"/>
                <w:sz w:val="21"/>
                <w:szCs w:val="21"/>
              </w:rPr>
            </w:pPr>
          </w:p>
          <w:p>
            <w:pPr>
              <w:ind w:firstLine="420"/>
              <w:jc w:val="center"/>
              <w:rPr>
                <w:rFonts w:hint="eastAsia" w:ascii="仿宋" w:eastAsia="仿宋"/>
                <w:color w:val="000000"/>
                <w:sz w:val="21"/>
                <w:szCs w:val="21"/>
              </w:rPr>
            </w:pPr>
            <w:r>
              <w:rPr>
                <w:rFonts w:hint="eastAsia" w:ascii="仿宋" w:eastAsia="仿宋"/>
                <w:color w:val="000000"/>
                <w:sz w:val="21"/>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bottom"/>
          </w:tcPr>
          <w:p>
            <w:pPr>
              <w:ind w:firstLineChars="95"/>
              <w:jc w:val="center"/>
              <w:rPr>
                <w:rFonts w:hint="eastAsia" w:ascii="仿宋" w:eastAsia="仿宋"/>
                <w:b/>
                <w:color w:val="000000"/>
                <w:sz w:val="21"/>
                <w:szCs w:val="21"/>
              </w:rPr>
            </w:pPr>
            <w:r>
              <w:rPr>
                <w:rFonts w:hint="eastAsia" w:ascii="仿宋" w:eastAsia="仿宋"/>
                <w:b/>
                <w:color w:val="000000"/>
                <w:sz w:val="21"/>
                <w:szCs w:val="21"/>
              </w:rPr>
              <w:t>一</w:t>
            </w:r>
          </w:p>
        </w:tc>
        <w:tc>
          <w:tcPr>
            <w:tcW w:w="1748" w:type="dxa"/>
            <w:shd w:val="clear" w:color="auto" w:fill="FFFFFF"/>
            <w:noWrap w:val="0"/>
            <w:vAlign w:val="top"/>
          </w:tcPr>
          <w:p>
            <w:pPr>
              <w:ind w:firstLine="198" w:firstLineChars="94"/>
              <w:rPr>
                <w:rFonts w:hint="eastAsia" w:ascii="仿宋" w:eastAsia="仿宋"/>
                <w:b/>
                <w:color w:val="000000"/>
                <w:sz w:val="21"/>
                <w:szCs w:val="21"/>
              </w:rPr>
            </w:pPr>
            <w:r>
              <w:rPr>
                <w:rFonts w:hint="eastAsia" w:ascii="仿宋" w:eastAsia="仿宋"/>
                <w:b/>
                <w:color w:val="000000"/>
                <w:sz w:val="21"/>
                <w:szCs w:val="21"/>
              </w:rPr>
              <w:t>工程费用</w:t>
            </w:r>
          </w:p>
        </w:tc>
        <w:tc>
          <w:tcPr>
            <w:tcW w:w="735" w:type="dxa"/>
            <w:shd w:val="clear" w:color="auto" w:fill="FFFFFF"/>
            <w:noWrap w:val="0"/>
            <w:vAlign w:val="bottom"/>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300.84</w:t>
            </w:r>
          </w:p>
        </w:tc>
        <w:tc>
          <w:tcPr>
            <w:tcW w:w="496" w:type="dxa"/>
            <w:shd w:val="clear" w:color="auto" w:fill="FFFFFF"/>
            <w:noWrap w:val="0"/>
            <w:vAlign w:val="bottom"/>
          </w:tcPr>
          <w:p>
            <w:pPr>
              <w:ind w:firstLine="0" w:firstLineChars="0"/>
              <w:rPr>
                <w:rFonts w:hint="eastAsia" w:ascii="仿宋" w:eastAsia="仿宋"/>
                <w:b/>
                <w:color w:val="FF0000"/>
                <w:sz w:val="21"/>
                <w:szCs w:val="21"/>
              </w:rPr>
            </w:pPr>
          </w:p>
        </w:tc>
        <w:tc>
          <w:tcPr>
            <w:tcW w:w="669" w:type="dxa"/>
            <w:shd w:val="clear" w:color="auto" w:fill="FFFFFF"/>
            <w:noWrap w:val="0"/>
            <w:vAlign w:val="top"/>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15</w:t>
            </w:r>
          </w:p>
        </w:tc>
        <w:tc>
          <w:tcPr>
            <w:tcW w:w="685" w:type="dxa"/>
            <w:shd w:val="clear" w:color="auto" w:fill="FFFFFF"/>
            <w:noWrap w:val="0"/>
            <w:vAlign w:val="top"/>
          </w:tcPr>
          <w:p>
            <w:pPr>
              <w:ind w:firstLine="422"/>
              <w:jc w:val="center"/>
              <w:rPr>
                <w:rFonts w:hint="eastAsia" w:ascii="仿宋" w:eastAsia="仿宋"/>
                <w:b/>
                <w:color w:val="000000"/>
                <w:sz w:val="21"/>
                <w:szCs w:val="21"/>
              </w:rPr>
            </w:pPr>
          </w:p>
        </w:tc>
        <w:tc>
          <w:tcPr>
            <w:tcW w:w="877" w:type="dxa"/>
            <w:shd w:val="clear" w:color="auto" w:fill="FFFFFF"/>
            <w:noWrap w:val="0"/>
            <w:vAlign w:val="top"/>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315.84</w:t>
            </w:r>
          </w:p>
        </w:tc>
        <w:tc>
          <w:tcPr>
            <w:tcW w:w="542" w:type="dxa"/>
            <w:shd w:val="clear" w:color="auto" w:fill="FFFFFF"/>
            <w:noWrap w:val="0"/>
            <w:vAlign w:val="bottom"/>
          </w:tcPr>
          <w:p>
            <w:pPr>
              <w:ind w:firstLine="420"/>
              <w:jc w:val="center"/>
              <w:rPr>
                <w:rFonts w:hint="eastAsia" w:ascii="仿宋" w:eastAsia="仿宋"/>
                <w:color w:val="000000"/>
                <w:sz w:val="21"/>
                <w:szCs w:val="21"/>
              </w:rPr>
            </w:pPr>
          </w:p>
        </w:tc>
        <w:tc>
          <w:tcPr>
            <w:tcW w:w="782" w:type="dxa"/>
            <w:shd w:val="clear" w:color="auto" w:fill="FFFFFF"/>
            <w:noWrap w:val="0"/>
            <w:vAlign w:val="bottom"/>
          </w:tcPr>
          <w:p>
            <w:pPr>
              <w:ind w:firstLine="420"/>
              <w:jc w:val="center"/>
              <w:rPr>
                <w:rFonts w:hint="eastAsia" w:ascii="仿宋" w:eastAsia="仿宋"/>
                <w:color w:val="000000"/>
                <w:sz w:val="21"/>
                <w:szCs w:val="21"/>
              </w:rPr>
            </w:pPr>
          </w:p>
        </w:tc>
        <w:tc>
          <w:tcPr>
            <w:tcW w:w="1385" w:type="dxa"/>
            <w:shd w:val="clear" w:color="auto" w:fill="FFFFFF"/>
            <w:noWrap w:val="0"/>
            <w:vAlign w:val="bottom"/>
          </w:tcPr>
          <w:p>
            <w:pPr>
              <w:ind w:firstLine="420"/>
              <w:jc w:val="center"/>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bottom"/>
          </w:tcPr>
          <w:p>
            <w:pPr>
              <w:ind w:firstLine="420"/>
              <w:jc w:val="center"/>
              <w:rPr>
                <w:rFonts w:hint="eastAsia" w:ascii="仿宋" w:eastAsia="仿宋"/>
                <w:color w:val="000000"/>
                <w:sz w:val="21"/>
                <w:szCs w:val="21"/>
              </w:rPr>
            </w:pPr>
            <w:r>
              <w:rPr>
                <w:rFonts w:hint="eastAsia" w:ascii="仿宋" w:eastAsia="仿宋"/>
                <w:color w:val="000000"/>
                <w:sz w:val="21"/>
                <w:szCs w:val="21"/>
              </w:rPr>
              <w:t>1</w:t>
            </w:r>
          </w:p>
        </w:tc>
        <w:tc>
          <w:tcPr>
            <w:tcW w:w="1748" w:type="dxa"/>
            <w:shd w:val="clear" w:color="auto" w:fill="auto"/>
            <w:noWrap w:val="0"/>
            <w:vAlign w:val="center"/>
          </w:tcPr>
          <w:p>
            <w:pPr>
              <w:ind w:firstLine="0" w:firstLineChars="0"/>
              <w:rPr>
                <w:rFonts w:ascii="仿宋" w:hAnsi="仿宋" w:eastAsia="仿宋" w:cs="宋体"/>
                <w:color w:val="000000"/>
                <w:sz w:val="21"/>
                <w:szCs w:val="21"/>
              </w:rPr>
            </w:pPr>
            <w:r>
              <w:rPr>
                <w:rFonts w:hint="eastAsia" w:ascii="仿宋" w:hAnsi="仿宋" w:eastAsia="仿宋"/>
                <w:color w:val="000000"/>
                <w:sz w:val="21"/>
                <w:szCs w:val="21"/>
              </w:rPr>
              <w:t>建筑工程</w:t>
            </w:r>
          </w:p>
        </w:tc>
        <w:tc>
          <w:tcPr>
            <w:tcW w:w="735"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161.02</w:t>
            </w:r>
          </w:p>
        </w:tc>
        <w:tc>
          <w:tcPr>
            <w:tcW w:w="496" w:type="dxa"/>
            <w:shd w:val="clear" w:color="auto" w:fill="FFFFFF"/>
            <w:noWrap w:val="0"/>
            <w:vAlign w:val="bottom"/>
          </w:tcPr>
          <w:p>
            <w:pPr>
              <w:ind w:firstLine="420"/>
              <w:jc w:val="center"/>
              <w:rPr>
                <w:rFonts w:hint="eastAsia" w:ascii="仿宋" w:eastAsia="仿宋"/>
                <w:color w:val="000000"/>
                <w:sz w:val="21"/>
                <w:szCs w:val="21"/>
              </w:rPr>
            </w:pPr>
          </w:p>
        </w:tc>
        <w:tc>
          <w:tcPr>
            <w:tcW w:w="669" w:type="dxa"/>
            <w:shd w:val="clear" w:color="auto" w:fill="FFFFFF"/>
            <w:noWrap w:val="0"/>
            <w:vAlign w:val="top"/>
          </w:tcPr>
          <w:p>
            <w:pPr>
              <w:ind w:firstLine="420"/>
              <w:jc w:val="center"/>
              <w:rPr>
                <w:rFonts w:hint="eastAsia" w:ascii="仿宋" w:eastAsia="仿宋"/>
                <w:color w:val="000000"/>
                <w:sz w:val="21"/>
                <w:szCs w:val="21"/>
              </w:rPr>
            </w:pPr>
          </w:p>
        </w:tc>
        <w:tc>
          <w:tcPr>
            <w:tcW w:w="685" w:type="dxa"/>
            <w:shd w:val="clear" w:color="auto" w:fill="FFFFFF"/>
            <w:noWrap w:val="0"/>
            <w:vAlign w:val="top"/>
          </w:tcPr>
          <w:p>
            <w:pPr>
              <w:ind w:firstLine="420"/>
              <w:jc w:val="center"/>
              <w:rPr>
                <w:rFonts w:hint="eastAsia" w:ascii="仿宋" w:eastAsia="仿宋"/>
                <w:color w:val="000000"/>
                <w:sz w:val="21"/>
                <w:szCs w:val="21"/>
              </w:rPr>
            </w:pPr>
          </w:p>
        </w:tc>
        <w:tc>
          <w:tcPr>
            <w:tcW w:w="877" w:type="dxa"/>
            <w:shd w:val="clear" w:color="auto" w:fill="FFFFFF"/>
            <w:noWrap w:val="0"/>
            <w:vAlign w:val="bottom"/>
          </w:tcPr>
          <w:p>
            <w:pPr>
              <w:ind w:firstLine="0" w:firstLineChars="0"/>
              <w:rPr>
                <w:rFonts w:ascii="仿宋" w:eastAsia="仿宋"/>
                <w:color w:val="000000"/>
                <w:sz w:val="21"/>
                <w:szCs w:val="21"/>
              </w:rPr>
            </w:pPr>
            <w:r>
              <w:rPr>
                <w:rFonts w:hint="eastAsia" w:ascii="仿宋" w:eastAsia="仿宋"/>
                <w:color w:val="000000"/>
                <w:sz w:val="21"/>
                <w:szCs w:val="21"/>
              </w:rPr>
              <w:t>161.02</w:t>
            </w:r>
          </w:p>
        </w:tc>
        <w:tc>
          <w:tcPr>
            <w:tcW w:w="542" w:type="dxa"/>
            <w:shd w:val="clear" w:color="auto" w:fill="FFFFFF"/>
            <w:noWrap w:val="0"/>
            <w:vAlign w:val="bottom"/>
          </w:tcPr>
          <w:p>
            <w:pPr>
              <w:ind w:firstLine="199" w:firstLineChars="95"/>
              <w:rPr>
                <w:rFonts w:hint="eastAsia" w:ascii="仿宋" w:eastAsia="仿宋"/>
                <w:color w:val="000000"/>
                <w:sz w:val="21"/>
                <w:szCs w:val="21"/>
              </w:rPr>
            </w:pPr>
            <w:r>
              <w:rPr>
                <w:rFonts w:hint="eastAsia" w:ascii="仿宋" w:eastAsia="仿宋"/>
                <w:color w:val="000000"/>
                <w:sz w:val="21"/>
                <w:szCs w:val="21"/>
              </w:rPr>
              <w:t>M</w:t>
            </w:r>
            <w:r>
              <w:rPr>
                <w:rFonts w:hint="eastAsia" w:ascii="仿宋" w:eastAsia="仿宋"/>
                <w:color w:val="000000"/>
                <w:sz w:val="21"/>
                <w:szCs w:val="21"/>
                <w:vertAlign w:val="superscript"/>
              </w:rPr>
              <w:t>2</w:t>
            </w:r>
          </w:p>
        </w:tc>
        <w:tc>
          <w:tcPr>
            <w:tcW w:w="782" w:type="dxa"/>
            <w:shd w:val="clear" w:color="auto" w:fill="FFFFFF"/>
            <w:noWrap w:val="0"/>
            <w:vAlign w:val="bottom"/>
          </w:tcPr>
          <w:p>
            <w:pPr>
              <w:ind w:firstLine="0" w:firstLineChars="0"/>
              <w:rPr>
                <w:rFonts w:ascii="仿宋" w:eastAsia="仿宋"/>
                <w:color w:val="000000"/>
                <w:sz w:val="21"/>
                <w:szCs w:val="21"/>
              </w:rPr>
            </w:pPr>
            <w:r>
              <w:rPr>
                <w:rFonts w:hint="eastAsia" w:ascii="仿宋" w:eastAsia="仿宋"/>
                <w:color w:val="000000"/>
                <w:sz w:val="21"/>
                <w:szCs w:val="21"/>
              </w:rPr>
              <w:t>4064</w:t>
            </w:r>
          </w:p>
        </w:tc>
        <w:tc>
          <w:tcPr>
            <w:tcW w:w="1385" w:type="dxa"/>
            <w:shd w:val="clear" w:color="auto" w:fill="FFFFFF"/>
            <w:noWrap w:val="0"/>
            <w:vAlign w:val="bottom"/>
          </w:tcPr>
          <w:p>
            <w:pPr>
              <w:ind w:firstLine="0" w:firstLineChars="0"/>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bottom"/>
          </w:tcPr>
          <w:p>
            <w:pPr>
              <w:ind w:firstLine="420"/>
              <w:jc w:val="center"/>
              <w:rPr>
                <w:rFonts w:hint="eastAsia" w:ascii="仿宋" w:eastAsia="仿宋"/>
                <w:color w:val="000000"/>
                <w:sz w:val="21"/>
                <w:szCs w:val="21"/>
              </w:rPr>
            </w:pPr>
            <w:r>
              <w:rPr>
                <w:rFonts w:hint="eastAsia" w:ascii="仿宋" w:eastAsia="仿宋"/>
                <w:color w:val="000000"/>
                <w:sz w:val="21"/>
                <w:szCs w:val="21"/>
              </w:rPr>
              <w:t>2</w:t>
            </w:r>
          </w:p>
        </w:tc>
        <w:tc>
          <w:tcPr>
            <w:tcW w:w="1748" w:type="dxa"/>
            <w:shd w:val="clear" w:color="auto" w:fill="auto"/>
            <w:noWrap w:val="0"/>
            <w:vAlign w:val="center"/>
          </w:tcPr>
          <w:p>
            <w:pPr>
              <w:ind w:firstLine="0" w:firstLineChars="0"/>
              <w:rPr>
                <w:rFonts w:ascii="仿宋" w:hAnsi="仿宋" w:eastAsia="仿宋" w:cs="宋体"/>
                <w:color w:val="000000"/>
                <w:sz w:val="21"/>
                <w:szCs w:val="21"/>
              </w:rPr>
            </w:pPr>
            <w:r>
              <w:rPr>
                <w:rFonts w:hint="eastAsia" w:ascii="仿宋" w:hAnsi="仿宋" w:eastAsia="仿宋"/>
                <w:color w:val="000000"/>
                <w:sz w:val="21"/>
                <w:szCs w:val="21"/>
              </w:rPr>
              <w:t>金属结构工程</w:t>
            </w:r>
          </w:p>
        </w:tc>
        <w:tc>
          <w:tcPr>
            <w:tcW w:w="735" w:type="dxa"/>
            <w:shd w:val="clear" w:color="auto" w:fill="FFFFFF"/>
            <w:noWrap w:val="0"/>
            <w:vAlign w:val="bottom"/>
          </w:tcPr>
          <w:p>
            <w:pPr>
              <w:ind w:firstLine="0" w:firstLineChars="0"/>
              <w:rPr>
                <w:rFonts w:hint="default" w:ascii="仿宋" w:eastAsia="仿宋"/>
                <w:color w:val="000000"/>
                <w:sz w:val="21"/>
                <w:szCs w:val="21"/>
                <w:lang w:val="en-US" w:eastAsia="zh-CN"/>
              </w:rPr>
            </w:pPr>
            <w:r>
              <w:rPr>
                <w:rFonts w:hint="eastAsia" w:ascii="仿宋" w:eastAsia="仿宋"/>
                <w:color w:val="000000"/>
                <w:sz w:val="21"/>
                <w:szCs w:val="21"/>
                <w:lang w:val="en-US" w:eastAsia="zh-CN"/>
              </w:rPr>
              <w:t>139.82</w:t>
            </w:r>
          </w:p>
        </w:tc>
        <w:tc>
          <w:tcPr>
            <w:tcW w:w="496" w:type="dxa"/>
            <w:shd w:val="clear" w:color="auto" w:fill="FFFFFF"/>
            <w:noWrap w:val="0"/>
            <w:vAlign w:val="bottom"/>
          </w:tcPr>
          <w:p>
            <w:pPr>
              <w:ind w:firstLine="420"/>
              <w:jc w:val="center"/>
              <w:rPr>
                <w:rFonts w:hint="eastAsia" w:ascii="仿宋" w:eastAsia="仿宋"/>
                <w:color w:val="000000"/>
                <w:sz w:val="21"/>
                <w:szCs w:val="21"/>
              </w:rPr>
            </w:pPr>
          </w:p>
        </w:tc>
        <w:tc>
          <w:tcPr>
            <w:tcW w:w="669" w:type="dxa"/>
            <w:shd w:val="clear" w:color="auto" w:fill="FFFFFF"/>
            <w:noWrap w:val="0"/>
            <w:vAlign w:val="top"/>
          </w:tcPr>
          <w:p>
            <w:pPr>
              <w:ind w:firstLine="0" w:firstLineChars="0"/>
              <w:rPr>
                <w:rFonts w:hint="eastAsia" w:ascii="仿宋" w:eastAsia="仿宋"/>
                <w:color w:val="000000"/>
                <w:sz w:val="21"/>
                <w:szCs w:val="21"/>
              </w:rPr>
            </w:pPr>
          </w:p>
        </w:tc>
        <w:tc>
          <w:tcPr>
            <w:tcW w:w="685" w:type="dxa"/>
            <w:shd w:val="clear" w:color="auto" w:fill="FFFFFF"/>
            <w:noWrap w:val="0"/>
            <w:vAlign w:val="top"/>
          </w:tcPr>
          <w:p>
            <w:pPr>
              <w:ind w:firstLine="420"/>
              <w:jc w:val="center"/>
              <w:rPr>
                <w:rFonts w:hint="eastAsia" w:ascii="仿宋" w:eastAsia="仿宋"/>
                <w:color w:val="000000"/>
                <w:sz w:val="21"/>
                <w:szCs w:val="21"/>
              </w:rPr>
            </w:pPr>
          </w:p>
        </w:tc>
        <w:tc>
          <w:tcPr>
            <w:tcW w:w="877" w:type="dxa"/>
            <w:shd w:val="clear" w:color="auto" w:fill="FFFFFF"/>
            <w:noWrap w:val="0"/>
            <w:vAlign w:val="bottom"/>
          </w:tcPr>
          <w:p>
            <w:pPr>
              <w:ind w:firstLine="0" w:firstLineChars="0"/>
              <w:rPr>
                <w:rFonts w:hint="default" w:ascii="仿宋" w:eastAsia="仿宋"/>
                <w:color w:val="000000"/>
                <w:sz w:val="21"/>
                <w:szCs w:val="21"/>
                <w:lang w:val="en-US" w:eastAsia="zh-CN"/>
              </w:rPr>
            </w:pPr>
            <w:r>
              <w:rPr>
                <w:rFonts w:hint="eastAsia" w:ascii="仿宋" w:eastAsia="仿宋"/>
                <w:color w:val="000000"/>
                <w:sz w:val="21"/>
                <w:szCs w:val="21"/>
                <w:lang w:val="en-US" w:eastAsia="zh-CN"/>
              </w:rPr>
              <w:t>139.82</w:t>
            </w:r>
          </w:p>
        </w:tc>
        <w:tc>
          <w:tcPr>
            <w:tcW w:w="542" w:type="dxa"/>
            <w:shd w:val="clear" w:color="auto" w:fill="FFFFFF"/>
            <w:noWrap w:val="0"/>
            <w:vAlign w:val="bottom"/>
          </w:tcPr>
          <w:p>
            <w:pPr>
              <w:ind w:firstLine="199" w:firstLineChars="95"/>
              <w:rPr>
                <w:rFonts w:hint="eastAsia" w:ascii="仿宋" w:eastAsia="仿宋"/>
                <w:color w:val="000000"/>
                <w:sz w:val="21"/>
                <w:szCs w:val="21"/>
              </w:rPr>
            </w:pPr>
            <w:r>
              <w:rPr>
                <w:rFonts w:hint="eastAsia" w:ascii="仿宋" w:eastAsia="仿宋"/>
                <w:color w:val="000000"/>
                <w:sz w:val="21"/>
                <w:szCs w:val="21"/>
              </w:rPr>
              <w:t>M</w:t>
            </w:r>
            <w:r>
              <w:rPr>
                <w:rFonts w:hint="eastAsia" w:ascii="仿宋" w:eastAsia="仿宋"/>
                <w:color w:val="000000"/>
                <w:sz w:val="21"/>
                <w:szCs w:val="21"/>
                <w:vertAlign w:val="superscript"/>
              </w:rPr>
              <w:t>2</w:t>
            </w:r>
          </w:p>
        </w:tc>
        <w:tc>
          <w:tcPr>
            <w:tcW w:w="782" w:type="dxa"/>
            <w:shd w:val="clear" w:color="auto" w:fill="FFFFFF"/>
            <w:noWrap w:val="0"/>
            <w:vAlign w:val="top"/>
          </w:tcPr>
          <w:p>
            <w:pPr>
              <w:ind w:firstLine="0" w:firstLineChars="0"/>
              <w:rPr>
                <w:color w:val="000000"/>
              </w:rPr>
            </w:pPr>
            <w:r>
              <w:rPr>
                <w:rFonts w:hint="eastAsia" w:ascii="仿宋" w:eastAsia="仿宋"/>
                <w:color w:val="000000"/>
                <w:sz w:val="21"/>
                <w:szCs w:val="21"/>
              </w:rPr>
              <w:t>4064</w:t>
            </w:r>
          </w:p>
        </w:tc>
        <w:tc>
          <w:tcPr>
            <w:tcW w:w="1385" w:type="dxa"/>
            <w:shd w:val="clear" w:color="auto" w:fill="FFFFFF"/>
            <w:noWrap w:val="0"/>
            <w:vAlign w:val="bottom"/>
          </w:tcPr>
          <w:p>
            <w:pPr>
              <w:ind w:firstLine="0" w:firstLineChars="0"/>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bottom"/>
          </w:tcPr>
          <w:p>
            <w:pPr>
              <w:ind w:firstLine="420"/>
              <w:jc w:val="center"/>
              <w:rPr>
                <w:rFonts w:hint="eastAsia" w:ascii="仿宋" w:eastAsia="仿宋"/>
                <w:color w:val="000000"/>
                <w:sz w:val="21"/>
                <w:szCs w:val="21"/>
              </w:rPr>
            </w:pPr>
            <w:r>
              <w:rPr>
                <w:rFonts w:hint="eastAsia" w:ascii="仿宋" w:eastAsia="仿宋"/>
                <w:color w:val="000000"/>
                <w:sz w:val="21"/>
                <w:szCs w:val="21"/>
              </w:rPr>
              <w:t>3</w:t>
            </w:r>
          </w:p>
        </w:tc>
        <w:tc>
          <w:tcPr>
            <w:tcW w:w="1748" w:type="dxa"/>
            <w:shd w:val="clear" w:color="auto" w:fill="auto"/>
            <w:noWrap w:val="0"/>
            <w:vAlign w:val="center"/>
          </w:tcPr>
          <w:p>
            <w:pPr>
              <w:ind w:firstLine="0" w:firstLineChars="0"/>
              <w:rPr>
                <w:rFonts w:ascii="仿宋" w:hAnsi="仿宋" w:eastAsia="仿宋" w:cs="宋体"/>
                <w:color w:val="000000"/>
                <w:sz w:val="21"/>
                <w:szCs w:val="21"/>
              </w:rPr>
            </w:pPr>
            <w:r>
              <w:rPr>
                <w:rFonts w:hint="eastAsia" w:ascii="仿宋" w:hAnsi="仿宋" w:eastAsia="仿宋"/>
                <w:color w:val="000000"/>
                <w:sz w:val="21"/>
                <w:szCs w:val="21"/>
              </w:rPr>
              <w:t>安装工程</w:t>
            </w:r>
          </w:p>
        </w:tc>
        <w:tc>
          <w:tcPr>
            <w:tcW w:w="735" w:type="dxa"/>
            <w:shd w:val="clear" w:color="auto" w:fill="FFFFFF"/>
            <w:noWrap w:val="0"/>
            <w:vAlign w:val="bottom"/>
          </w:tcPr>
          <w:p>
            <w:pPr>
              <w:ind w:firstLine="0" w:firstLineChars="0"/>
              <w:rPr>
                <w:rFonts w:hint="eastAsia" w:ascii="仿宋" w:eastAsia="仿宋"/>
                <w:color w:val="000000"/>
                <w:sz w:val="21"/>
                <w:szCs w:val="21"/>
              </w:rPr>
            </w:pPr>
          </w:p>
        </w:tc>
        <w:tc>
          <w:tcPr>
            <w:tcW w:w="496" w:type="dxa"/>
            <w:shd w:val="clear" w:color="auto" w:fill="FFFFFF"/>
            <w:noWrap w:val="0"/>
            <w:vAlign w:val="bottom"/>
          </w:tcPr>
          <w:p>
            <w:pPr>
              <w:ind w:firstLine="420"/>
              <w:jc w:val="center"/>
              <w:rPr>
                <w:rFonts w:hint="eastAsia" w:ascii="仿宋" w:eastAsia="仿宋"/>
                <w:color w:val="000000"/>
                <w:sz w:val="21"/>
                <w:szCs w:val="21"/>
              </w:rPr>
            </w:pPr>
          </w:p>
        </w:tc>
        <w:tc>
          <w:tcPr>
            <w:tcW w:w="669" w:type="dxa"/>
            <w:shd w:val="clear" w:color="auto" w:fill="FFFFFF"/>
            <w:noWrap w:val="0"/>
            <w:vAlign w:val="top"/>
          </w:tcPr>
          <w:p>
            <w:pPr>
              <w:ind w:firstLine="0" w:firstLineChars="0"/>
              <w:rPr>
                <w:rFonts w:hint="default" w:ascii="仿宋" w:eastAsia="仿宋"/>
                <w:color w:val="000000"/>
                <w:sz w:val="21"/>
                <w:szCs w:val="21"/>
                <w:lang w:val="en-US" w:eastAsia="zh-CN"/>
              </w:rPr>
            </w:pPr>
            <w:r>
              <w:rPr>
                <w:rFonts w:hint="eastAsia" w:ascii="仿宋" w:eastAsia="仿宋"/>
                <w:color w:val="000000"/>
                <w:sz w:val="21"/>
                <w:szCs w:val="21"/>
                <w:lang w:val="en-US" w:eastAsia="zh-CN"/>
              </w:rPr>
              <w:t>15</w:t>
            </w:r>
          </w:p>
        </w:tc>
        <w:tc>
          <w:tcPr>
            <w:tcW w:w="685" w:type="dxa"/>
            <w:shd w:val="clear" w:color="auto" w:fill="FFFFFF"/>
            <w:noWrap w:val="0"/>
            <w:vAlign w:val="top"/>
          </w:tcPr>
          <w:p>
            <w:pPr>
              <w:ind w:firstLine="420"/>
              <w:jc w:val="center"/>
              <w:rPr>
                <w:rFonts w:hint="eastAsia" w:ascii="仿宋" w:eastAsia="仿宋"/>
                <w:color w:val="000000"/>
                <w:sz w:val="21"/>
                <w:szCs w:val="21"/>
              </w:rPr>
            </w:pPr>
          </w:p>
        </w:tc>
        <w:tc>
          <w:tcPr>
            <w:tcW w:w="877" w:type="dxa"/>
            <w:shd w:val="clear" w:color="auto" w:fill="FFFFFF"/>
            <w:noWrap w:val="0"/>
            <w:vAlign w:val="bottom"/>
          </w:tcPr>
          <w:p>
            <w:pPr>
              <w:ind w:firstLine="0" w:firstLineChars="0"/>
              <w:rPr>
                <w:rFonts w:ascii="仿宋" w:eastAsia="仿宋"/>
                <w:color w:val="000000"/>
                <w:sz w:val="21"/>
                <w:szCs w:val="21"/>
              </w:rPr>
            </w:pPr>
          </w:p>
        </w:tc>
        <w:tc>
          <w:tcPr>
            <w:tcW w:w="542" w:type="dxa"/>
            <w:shd w:val="clear" w:color="auto" w:fill="FFFFFF"/>
            <w:noWrap w:val="0"/>
            <w:vAlign w:val="bottom"/>
          </w:tcPr>
          <w:p>
            <w:pPr>
              <w:ind w:firstLine="199" w:firstLineChars="95"/>
              <w:rPr>
                <w:rFonts w:hint="eastAsia" w:ascii="仿宋" w:eastAsia="仿宋"/>
                <w:color w:val="000000"/>
                <w:sz w:val="21"/>
                <w:szCs w:val="21"/>
              </w:rPr>
            </w:pPr>
            <w:r>
              <w:rPr>
                <w:rFonts w:hint="eastAsia" w:ascii="仿宋" w:eastAsia="仿宋"/>
                <w:color w:val="000000"/>
                <w:sz w:val="21"/>
                <w:szCs w:val="21"/>
              </w:rPr>
              <w:t>M</w:t>
            </w:r>
            <w:r>
              <w:rPr>
                <w:rFonts w:hint="eastAsia" w:ascii="仿宋" w:eastAsia="仿宋"/>
                <w:color w:val="000000"/>
                <w:sz w:val="21"/>
                <w:szCs w:val="21"/>
                <w:vertAlign w:val="superscript"/>
              </w:rPr>
              <w:t>2</w:t>
            </w:r>
          </w:p>
        </w:tc>
        <w:tc>
          <w:tcPr>
            <w:tcW w:w="782" w:type="dxa"/>
            <w:shd w:val="clear" w:color="auto" w:fill="FFFFFF"/>
            <w:noWrap w:val="0"/>
            <w:vAlign w:val="top"/>
          </w:tcPr>
          <w:p>
            <w:pPr>
              <w:ind w:firstLine="0" w:firstLineChars="0"/>
              <w:rPr>
                <w:color w:val="000000"/>
              </w:rPr>
            </w:pPr>
            <w:r>
              <w:rPr>
                <w:rFonts w:hint="eastAsia" w:ascii="仿宋" w:eastAsia="仿宋"/>
                <w:color w:val="000000"/>
                <w:sz w:val="21"/>
                <w:szCs w:val="21"/>
              </w:rPr>
              <w:t>4064</w:t>
            </w:r>
          </w:p>
        </w:tc>
        <w:tc>
          <w:tcPr>
            <w:tcW w:w="1385" w:type="dxa"/>
            <w:shd w:val="clear" w:color="auto" w:fill="FFFFFF"/>
            <w:noWrap w:val="0"/>
            <w:vAlign w:val="bottom"/>
          </w:tcPr>
          <w:p>
            <w:pPr>
              <w:ind w:firstLine="0" w:firstLineChars="0"/>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top"/>
          </w:tcPr>
          <w:p>
            <w:pPr>
              <w:ind w:firstLineChars="95"/>
              <w:rPr>
                <w:rFonts w:hint="eastAsia" w:ascii="仿宋" w:eastAsia="仿宋"/>
                <w:b/>
                <w:color w:val="000000"/>
                <w:sz w:val="21"/>
                <w:szCs w:val="21"/>
              </w:rPr>
            </w:pPr>
            <w:r>
              <w:rPr>
                <w:rFonts w:hint="eastAsia" w:ascii="仿宋" w:eastAsia="仿宋"/>
                <w:b/>
                <w:color w:val="000000"/>
                <w:sz w:val="21"/>
                <w:szCs w:val="21"/>
              </w:rPr>
              <w:t>二</w:t>
            </w:r>
          </w:p>
        </w:tc>
        <w:tc>
          <w:tcPr>
            <w:tcW w:w="1748" w:type="dxa"/>
            <w:shd w:val="clear" w:color="auto" w:fill="auto"/>
            <w:noWrap w:val="0"/>
            <w:vAlign w:val="bottom"/>
          </w:tcPr>
          <w:p>
            <w:pPr>
              <w:ind w:firstLine="0" w:firstLineChars="0"/>
              <w:rPr>
                <w:rFonts w:hint="eastAsia" w:ascii="仿宋" w:eastAsia="仿宋"/>
                <w:b/>
                <w:color w:val="000000"/>
                <w:sz w:val="21"/>
                <w:szCs w:val="21"/>
              </w:rPr>
            </w:pPr>
            <w:r>
              <w:rPr>
                <w:rFonts w:hint="eastAsia" w:ascii="仿宋" w:eastAsia="仿宋"/>
                <w:b/>
                <w:color w:val="000000"/>
                <w:sz w:val="21"/>
                <w:szCs w:val="21"/>
              </w:rPr>
              <w:t>工程建设其它费</w:t>
            </w:r>
          </w:p>
        </w:tc>
        <w:tc>
          <w:tcPr>
            <w:tcW w:w="735" w:type="dxa"/>
            <w:shd w:val="clear" w:color="auto" w:fill="FFFFFF"/>
            <w:noWrap w:val="0"/>
            <w:vAlign w:val="bottom"/>
          </w:tcPr>
          <w:p>
            <w:pPr>
              <w:ind w:firstLine="422"/>
              <w:jc w:val="center"/>
              <w:rPr>
                <w:rFonts w:hint="eastAsia" w:ascii="仿宋" w:eastAsia="仿宋"/>
                <w:b/>
                <w:color w:val="000000"/>
                <w:sz w:val="21"/>
                <w:szCs w:val="21"/>
              </w:rPr>
            </w:pPr>
          </w:p>
        </w:tc>
        <w:tc>
          <w:tcPr>
            <w:tcW w:w="496" w:type="dxa"/>
            <w:shd w:val="clear" w:color="auto" w:fill="FFFFFF"/>
            <w:noWrap w:val="0"/>
            <w:vAlign w:val="bottom"/>
          </w:tcPr>
          <w:p>
            <w:pPr>
              <w:ind w:firstLine="422"/>
              <w:jc w:val="center"/>
              <w:rPr>
                <w:rFonts w:hint="eastAsia" w:ascii="仿宋" w:eastAsia="仿宋"/>
                <w:b/>
                <w:color w:val="000000"/>
                <w:sz w:val="21"/>
                <w:szCs w:val="21"/>
              </w:rPr>
            </w:pPr>
          </w:p>
        </w:tc>
        <w:tc>
          <w:tcPr>
            <w:tcW w:w="669" w:type="dxa"/>
            <w:shd w:val="clear" w:color="auto" w:fill="FFFFFF"/>
            <w:noWrap w:val="0"/>
            <w:vAlign w:val="top"/>
          </w:tcPr>
          <w:p>
            <w:pPr>
              <w:ind w:firstLine="422"/>
              <w:jc w:val="center"/>
              <w:rPr>
                <w:rFonts w:hint="eastAsia" w:ascii="仿宋" w:eastAsia="仿宋"/>
                <w:b/>
                <w:color w:val="000000"/>
                <w:sz w:val="21"/>
                <w:szCs w:val="21"/>
              </w:rPr>
            </w:pPr>
          </w:p>
        </w:tc>
        <w:tc>
          <w:tcPr>
            <w:tcW w:w="685" w:type="dxa"/>
            <w:shd w:val="clear" w:color="auto" w:fill="FFFFFF"/>
            <w:noWrap w:val="0"/>
            <w:vAlign w:val="bottom"/>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rPr>
              <w:t>0.</w:t>
            </w:r>
            <w:r>
              <w:rPr>
                <w:rFonts w:hint="eastAsia" w:ascii="仿宋" w:eastAsia="仿宋"/>
                <w:b/>
                <w:color w:val="000000"/>
                <w:sz w:val="21"/>
                <w:szCs w:val="21"/>
                <w:lang w:val="en-US" w:eastAsia="zh-CN"/>
              </w:rPr>
              <w:t>16</w:t>
            </w:r>
          </w:p>
        </w:tc>
        <w:tc>
          <w:tcPr>
            <w:tcW w:w="877" w:type="dxa"/>
            <w:shd w:val="clear" w:color="auto" w:fill="FFFFFF"/>
            <w:noWrap w:val="0"/>
            <w:vAlign w:val="bottom"/>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rPr>
              <w:t>0.</w:t>
            </w:r>
            <w:r>
              <w:rPr>
                <w:rFonts w:hint="eastAsia" w:ascii="仿宋" w:eastAsia="仿宋"/>
                <w:b/>
                <w:color w:val="000000"/>
                <w:sz w:val="21"/>
                <w:szCs w:val="21"/>
                <w:lang w:val="en-US" w:eastAsia="zh-CN"/>
              </w:rPr>
              <w:t>16</w:t>
            </w:r>
          </w:p>
        </w:tc>
        <w:tc>
          <w:tcPr>
            <w:tcW w:w="542" w:type="dxa"/>
            <w:shd w:val="clear" w:color="auto" w:fill="FFFFFF"/>
            <w:noWrap w:val="0"/>
            <w:vAlign w:val="bottom"/>
          </w:tcPr>
          <w:p>
            <w:pPr>
              <w:ind w:firstLine="420"/>
              <w:jc w:val="center"/>
              <w:rPr>
                <w:rFonts w:hint="eastAsia" w:ascii="仿宋" w:eastAsia="仿宋"/>
                <w:color w:val="000000"/>
                <w:sz w:val="21"/>
                <w:szCs w:val="21"/>
              </w:rPr>
            </w:pPr>
          </w:p>
        </w:tc>
        <w:tc>
          <w:tcPr>
            <w:tcW w:w="782" w:type="dxa"/>
            <w:shd w:val="clear" w:color="auto" w:fill="FFFFFF"/>
            <w:noWrap w:val="0"/>
            <w:vAlign w:val="bottom"/>
          </w:tcPr>
          <w:p>
            <w:pPr>
              <w:ind w:firstLine="420"/>
              <w:jc w:val="center"/>
              <w:rPr>
                <w:rFonts w:hint="eastAsia" w:ascii="仿宋" w:eastAsia="仿宋"/>
                <w:color w:val="000000"/>
                <w:sz w:val="21"/>
                <w:szCs w:val="21"/>
              </w:rPr>
            </w:pPr>
          </w:p>
        </w:tc>
        <w:tc>
          <w:tcPr>
            <w:tcW w:w="1385" w:type="dxa"/>
            <w:shd w:val="clear" w:color="auto" w:fill="FFFFFF"/>
            <w:noWrap w:val="0"/>
            <w:vAlign w:val="bottom"/>
          </w:tcPr>
          <w:p>
            <w:pPr>
              <w:ind w:firstLine="420"/>
              <w:jc w:val="center"/>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3" w:hRule="atLeast"/>
        </w:trPr>
        <w:tc>
          <w:tcPr>
            <w:tcW w:w="501" w:type="dxa"/>
            <w:shd w:val="clear" w:color="auto" w:fill="FFFFFF"/>
            <w:noWrap w:val="0"/>
            <w:vAlign w:val="top"/>
          </w:tcPr>
          <w:p>
            <w:pPr>
              <w:ind w:firstLine="420"/>
              <w:jc w:val="center"/>
              <w:rPr>
                <w:rFonts w:hint="eastAsia" w:ascii="仿宋" w:eastAsia="仿宋"/>
                <w:color w:val="000000"/>
                <w:sz w:val="21"/>
                <w:szCs w:val="21"/>
              </w:rPr>
            </w:pPr>
            <w:r>
              <w:rPr>
                <w:rFonts w:hint="eastAsia" w:ascii="仿宋" w:eastAsia="仿宋"/>
                <w:color w:val="000000"/>
                <w:sz w:val="21"/>
                <w:szCs w:val="21"/>
              </w:rPr>
              <w:t>1</w:t>
            </w:r>
          </w:p>
        </w:tc>
        <w:tc>
          <w:tcPr>
            <w:tcW w:w="1748" w:type="dxa"/>
            <w:shd w:val="clear" w:color="auto" w:fill="auto"/>
            <w:noWrap w:val="0"/>
            <w:vAlign w:val="top"/>
          </w:tcPr>
          <w:p>
            <w:pPr>
              <w:ind w:firstLine="0" w:firstLineChars="0"/>
              <w:rPr>
                <w:rFonts w:hint="eastAsia" w:ascii="仿宋" w:eastAsia="仿宋"/>
                <w:color w:val="000000"/>
                <w:sz w:val="21"/>
                <w:szCs w:val="21"/>
              </w:rPr>
            </w:pPr>
            <w:r>
              <w:rPr>
                <w:rFonts w:hint="eastAsia" w:ascii="仿宋" w:eastAsia="仿宋"/>
                <w:color w:val="000000"/>
                <w:sz w:val="21"/>
                <w:szCs w:val="21"/>
              </w:rPr>
              <w:t>其他费</w:t>
            </w:r>
          </w:p>
        </w:tc>
        <w:tc>
          <w:tcPr>
            <w:tcW w:w="735" w:type="dxa"/>
            <w:shd w:val="clear" w:color="auto" w:fill="FFFFFF"/>
            <w:noWrap w:val="0"/>
            <w:vAlign w:val="bottom"/>
          </w:tcPr>
          <w:p>
            <w:pPr>
              <w:ind w:firstLine="420"/>
              <w:jc w:val="center"/>
              <w:rPr>
                <w:rFonts w:hint="eastAsia" w:ascii="仿宋" w:eastAsia="仿宋"/>
                <w:color w:val="000000"/>
                <w:sz w:val="21"/>
                <w:szCs w:val="21"/>
              </w:rPr>
            </w:pPr>
          </w:p>
        </w:tc>
        <w:tc>
          <w:tcPr>
            <w:tcW w:w="496" w:type="dxa"/>
            <w:shd w:val="clear" w:color="auto" w:fill="FFFFFF"/>
            <w:noWrap w:val="0"/>
            <w:vAlign w:val="bottom"/>
          </w:tcPr>
          <w:p>
            <w:pPr>
              <w:ind w:firstLine="420"/>
              <w:jc w:val="center"/>
              <w:rPr>
                <w:rFonts w:hint="eastAsia" w:ascii="仿宋" w:eastAsia="仿宋"/>
                <w:color w:val="000000"/>
                <w:sz w:val="21"/>
                <w:szCs w:val="21"/>
              </w:rPr>
            </w:pPr>
          </w:p>
        </w:tc>
        <w:tc>
          <w:tcPr>
            <w:tcW w:w="669" w:type="dxa"/>
            <w:shd w:val="clear" w:color="auto" w:fill="FFFFFF"/>
            <w:noWrap w:val="0"/>
            <w:vAlign w:val="top"/>
          </w:tcPr>
          <w:p>
            <w:pPr>
              <w:ind w:firstLine="420"/>
              <w:jc w:val="center"/>
              <w:rPr>
                <w:rFonts w:hint="eastAsia" w:ascii="仿宋" w:eastAsia="仿宋"/>
                <w:color w:val="000000"/>
                <w:sz w:val="21"/>
                <w:szCs w:val="21"/>
              </w:rPr>
            </w:pPr>
          </w:p>
        </w:tc>
        <w:tc>
          <w:tcPr>
            <w:tcW w:w="685" w:type="dxa"/>
            <w:shd w:val="clear" w:color="auto" w:fill="FFFFFF"/>
            <w:noWrap w:val="0"/>
            <w:vAlign w:val="bottom"/>
          </w:tcPr>
          <w:p>
            <w:pPr>
              <w:ind w:firstLine="0" w:firstLineChars="0"/>
              <w:rPr>
                <w:rFonts w:hint="default" w:ascii="仿宋" w:eastAsia="仿宋"/>
                <w:color w:val="000000"/>
                <w:sz w:val="21"/>
                <w:szCs w:val="21"/>
                <w:lang w:val="en-US" w:eastAsia="zh-CN"/>
              </w:rPr>
            </w:pPr>
            <w:r>
              <w:rPr>
                <w:rFonts w:hint="eastAsia" w:ascii="仿宋" w:eastAsia="仿宋"/>
                <w:color w:val="000000"/>
                <w:sz w:val="21"/>
                <w:szCs w:val="21"/>
              </w:rPr>
              <w:t>0.</w:t>
            </w:r>
            <w:r>
              <w:rPr>
                <w:rFonts w:hint="eastAsia" w:ascii="仿宋" w:eastAsia="仿宋"/>
                <w:color w:val="000000"/>
                <w:sz w:val="21"/>
                <w:szCs w:val="21"/>
                <w:lang w:val="en-US" w:eastAsia="zh-CN"/>
              </w:rPr>
              <w:t>16</w:t>
            </w:r>
          </w:p>
        </w:tc>
        <w:tc>
          <w:tcPr>
            <w:tcW w:w="877" w:type="dxa"/>
            <w:shd w:val="clear" w:color="auto" w:fill="FFFFFF"/>
            <w:noWrap w:val="0"/>
            <w:vAlign w:val="bottom"/>
          </w:tcPr>
          <w:p>
            <w:pPr>
              <w:ind w:firstLine="0" w:firstLineChars="0"/>
              <w:rPr>
                <w:rFonts w:hint="default" w:ascii="仿宋" w:eastAsia="仿宋"/>
                <w:color w:val="000000"/>
                <w:sz w:val="21"/>
                <w:szCs w:val="21"/>
                <w:lang w:val="en-US" w:eastAsia="zh-CN"/>
              </w:rPr>
            </w:pPr>
            <w:r>
              <w:rPr>
                <w:rFonts w:hint="eastAsia" w:ascii="仿宋" w:eastAsia="仿宋"/>
                <w:color w:val="000000"/>
                <w:sz w:val="21"/>
                <w:szCs w:val="21"/>
              </w:rPr>
              <w:t>0.</w:t>
            </w:r>
            <w:r>
              <w:rPr>
                <w:rFonts w:hint="eastAsia" w:ascii="仿宋" w:eastAsia="仿宋"/>
                <w:color w:val="000000"/>
                <w:sz w:val="21"/>
                <w:szCs w:val="21"/>
                <w:lang w:val="en-US" w:eastAsia="zh-CN"/>
              </w:rPr>
              <w:t>16</w:t>
            </w:r>
          </w:p>
        </w:tc>
        <w:tc>
          <w:tcPr>
            <w:tcW w:w="542" w:type="dxa"/>
            <w:shd w:val="clear" w:color="auto" w:fill="FFFFFF"/>
            <w:noWrap w:val="0"/>
            <w:vAlign w:val="bottom"/>
          </w:tcPr>
          <w:p>
            <w:pPr>
              <w:ind w:firstLine="0" w:firstLineChars="0"/>
              <w:rPr>
                <w:rFonts w:hint="eastAsia" w:ascii="仿宋" w:eastAsia="仿宋"/>
                <w:color w:val="000000"/>
                <w:sz w:val="21"/>
                <w:szCs w:val="21"/>
              </w:rPr>
            </w:pPr>
            <w:r>
              <w:rPr>
                <w:rFonts w:hint="eastAsia" w:ascii="仿宋" w:eastAsia="仿宋"/>
                <w:color w:val="000000"/>
                <w:sz w:val="21"/>
                <w:szCs w:val="21"/>
              </w:rPr>
              <w:t>万元</w:t>
            </w:r>
          </w:p>
        </w:tc>
        <w:tc>
          <w:tcPr>
            <w:tcW w:w="782" w:type="dxa"/>
            <w:shd w:val="clear" w:color="auto" w:fill="FFFFFF"/>
            <w:noWrap w:val="0"/>
            <w:vAlign w:val="top"/>
          </w:tcPr>
          <w:p>
            <w:pPr>
              <w:ind w:firstLine="0" w:firstLineChars="0"/>
              <w:rPr>
                <w:sz w:val="13"/>
                <w:szCs w:val="13"/>
              </w:rPr>
            </w:pPr>
          </w:p>
        </w:tc>
        <w:tc>
          <w:tcPr>
            <w:tcW w:w="1385" w:type="dxa"/>
            <w:shd w:val="clear" w:color="auto" w:fill="FFFFFF"/>
            <w:noWrap w:val="0"/>
            <w:vAlign w:val="bottom"/>
          </w:tcPr>
          <w:p>
            <w:pPr>
              <w:ind w:firstLine="0" w:firstLineChars="0"/>
              <w:rPr>
                <w:rFonts w:hint="eastAsia" w:asci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trPr>
        <w:tc>
          <w:tcPr>
            <w:tcW w:w="501" w:type="dxa"/>
            <w:shd w:val="clear" w:color="auto" w:fill="FFFFFF"/>
            <w:noWrap/>
            <w:vAlign w:val="bottom"/>
          </w:tcPr>
          <w:p>
            <w:pPr>
              <w:ind w:firstLine="199" w:firstLineChars="95"/>
              <w:rPr>
                <w:rFonts w:hint="eastAsia" w:ascii="仿宋" w:eastAsia="仿宋"/>
                <w:color w:val="000000"/>
                <w:sz w:val="21"/>
                <w:szCs w:val="21"/>
              </w:rPr>
            </w:pPr>
          </w:p>
        </w:tc>
        <w:tc>
          <w:tcPr>
            <w:tcW w:w="1748" w:type="dxa"/>
            <w:shd w:val="clear" w:color="auto" w:fill="auto"/>
            <w:noWrap w:val="0"/>
            <w:vAlign w:val="bottom"/>
          </w:tcPr>
          <w:p>
            <w:pPr>
              <w:ind w:firstLineChars="95"/>
              <w:rPr>
                <w:rFonts w:hint="eastAsia" w:ascii="仿宋" w:eastAsia="仿宋"/>
                <w:b/>
                <w:color w:val="000000"/>
                <w:sz w:val="21"/>
                <w:szCs w:val="21"/>
              </w:rPr>
            </w:pPr>
            <w:r>
              <w:rPr>
                <w:rFonts w:hint="eastAsia" w:ascii="仿宋" w:eastAsia="仿宋"/>
                <w:b/>
                <w:color w:val="000000"/>
                <w:sz w:val="21"/>
                <w:szCs w:val="21"/>
              </w:rPr>
              <w:t>合计</w:t>
            </w:r>
          </w:p>
        </w:tc>
        <w:tc>
          <w:tcPr>
            <w:tcW w:w="735" w:type="dxa"/>
            <w:shd w:val="clear" w:color="auto" w:fill="FFFFFF"/>
            <w:noWrap/>
            <w:vAlign w:val="bottom"/>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300.84</w:t>
            </w:r>
          </w:p>
        </w:tc>
        <w:tc>
          <w:tcPr>
            <w:tcW w:w="496" w:type="dxa"/>
            <w:shd w:val="clear" w:color="auto" w:fill="FFFFFF"/>
            <w:noWrap/>
            <w:vAlign w:val="bottom"/>
          </w:tcPr>
          <w:p>
            <w:pPr>
              <w:ind w:firstLine="0" w:firstLineChars="0"/>
              <w:rPr>
                <w:rFonts w:hint="eastAsia" w:ascii="仿宋" w:eastAsia="仿宋"/>
                <w:b/>
                <w:color w:val="FF0000"/>
                <w:sz w:val="21"/>
                <w:szCs w:val="21"/>
              </w:rPr>
            </w:pPr>
          </w:p>
        </w:tc>
        <w:tc>
          <w:tcPr>
            <w:tcW w:w="669" w:type="dxa"/>
            <w:shd w:val="clear" w:color="auto" w:fill="FFFFFF"/>
            <w:noWrap w:val="0"/>
            <w:vAlign w:val="top"/>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15</w:t>
            </w:r>
          </w:p>
        </w:tc>
        <w:tc>
          <w:tcPr>
            <w:tcW w:w="685" w:type="dxa"/>
            <w:shd w:val="clear" w:color="auto" w:fill="FFFFFF"/>
            <w:noWrap w:val="0"/>
            <w:vAlign w:val="top"/>
          </w:tcPr>
          <w:p>
            <w:pPr>
              <w:ind w:firstLine="0" w:firstLineChars="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0.16</w:t>
            </w:r>
          </w:p>
        </w:tc>
        <w:tc>
          <w:tcPr>
            <w:tcW w:w="877" w:type="dxa"/>
            <w:shd w:val="clear" w:color="auto" w:fill="FFFFFF"/>
            <w:noWrap w:val="0"/>
            <w:vAlign w:val="bottom"/>
          </w:tcPr>
          <w:p>
            <w:pPr>
              <w:ind w:firstLine="211" w:firstLineChars="100"/>
              <w:rPr>
                <w:rFonts w:hint="default" w:ascii="仿宋" w:eastAsia="仿宋"/>
                <w:b/>
                <w:color w:val="000000"/>
                <w:sz w:val="21"/>
                <w:szCs w:val="21"/>
                <w:lang w:val="en-US" w:eastAsia="zh-CN"/>
              </w:rPr>
            </w:pPr>
            <w:r>
              <w:rPr>
                <w:rFonts w:hint="eastAsia" w:ascii="仿宋" w:eastAsia="仿宋"/>
                <w:b/>
                <w:color w:val="000000"/>
                <w:sz w:val="21"/>
                <w:szCs w:val="21"/>
                <w:lang w:val="en-US" w:eastAsia="zh-CN"/>
              </w:rPr>
              <w:t>316</w:t>
            </w:r>
            <w:bookmarkStart w:id="0" w:name="_GoBack"/>
            <w:bookmarkEnd w:id="0"/>
          </w:p>
        </w:tc>
        <w:tc>
          <w:tcPr>
            <w:tcW w:w="542" w:type="dxa"/>
            <w:shd w:val="clear" w:color="auto" w:fill="FFFFFF"/>
            <w:noWrap/>
            <w:vAlign w:val="bottom"/>
          </w:tcPr>
          <w:p>
            <w:pPr>
              <w:ind w:firstLine="420"/>
              <w:jc w:val="center"/>
              <w:rPr>
                <w:rFonts w:hint="eastAsia" w:ascii="仿宋" w:eastAsia="仿宋"/>
                <w:color w:val="000000"/>
                <w:sz w:val="21"/>
                <w:szCs w:val="21"/>
              </w:rPr>
            </w:pPr>
          </w:p>
        </w:tc>
        <w:tc>
          <w:tcPr>
            <w:tcW w:w="782" w:type="dxa"/>
            <w:shd w:val="clear" w:color="auto" w:fill="FFFFFF"/>
            <w:noWrap/>
            <w:vAlign w:val="bottom"/>
          </w:tcPr>
          <w:p>
            <w:pPr>
              <w:ind w:firstLine="420"/>
              <w:jc w:val="center"/>
              <w:rPr>
                <w:rFonts w:hint="eastAsia" w:ascii="仿宋" w:eastAsia="仿宋"/>
                <w:color w:val="000000"/>
                <w:sz w:val="21"/>
                <w:szCs w:val="21"/>
              </w:rPr>
            </w:pPr>
          </w:p>
        </w:tc>
        <w:tc>
          <w:tcPr>
            <w:tcW w:w="1385" w:type="dxa"/>
            <w:shd w:val="clear" w:color="auto" w:fill="FFFFFF"/>
            <w:noWrap/>
            <w:vAlign w:val="bottom"/>
          </w:tcPr>
          <w:p>
            <w:pPr>
              <w:ind w:firstLine="420"/>
              <w:jc w:val="center"/>
              <w:rPr>
                <w:rFonts w:hint="eastAsia" w:ascii="仿宋" w:eastAsia="仿宋"/>
                <w:color w:val="000000"/>
                <w:sz w:val="21"/>
                <w:szCs w:val="21"/>
              </w:rPr>
            </w:pPr>
          </w:p>
        </w:tc>
      </w:tr>
    </w:tbl>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yellow"/>
        </w:rPr>
      </w:pP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4.2资金筹措</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项目投资：</w:t>
      </w:r>
      <w:r>
        <w:rPr>
          <w:rFonts w:hint="eastAsia" w:ascii="仿宋_GB2312" w:hAnsi="仿宋_GB2312" w:eastAsia="仿宋_GB2312" w:cs="仿宋_GB2312"/>
          <w:color w:val="auto"/>
          <w:sz w:val="32"/>
          <w:szCs w:val="32"/>
          <w:highlight w:val="none"/>
          <w:lang w:val="en-US" w:eastAsia="zh-CN"/>
        </w:rPr>
        <w:t>316万元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中央衔接资金</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4.3资金使用和管理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资金使用和管理应按照《关于</w:t>
      </w:r>
      <w:r>
        <w:rPr>
          <w:rFonts w:hint="eastAsia" w:ascii="仿宋_GB2312" w:hAnsi="仿宋_GB2312" w:eastAsia="仿宋_GB2312" w:cs="仿宋_GB2312"/>
          <w:color w:val="auto"/>
          <w:sz w:val="32"/>
          <w:szCs w:val="32"/>
          <w:highlight w:val="none"/>
          <w:lang w:val="en-US" w:eastAsia="zh-CN"/>
        </w:rPr>
        <w:t>印发《新疆维吾尔自治区财政衔接推进乡村振兴补助资金（巩固拓展脱贫攻坚成果和乡村振兴任务）项目管理办法（暂行）》的通知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新乡振</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2号等相关文件要求。项目实施单位依据项目计划和实施进度,提出支付申请并提供相关真实、合规的证明材料，制定资金使用计划，经审核后按照国库集中支付管理制度的规定和程序及时支付资金。从国库直接支付到</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项目承担的企业、商户或个人。严格执行专款专用，杜绝挤占、挪用项目资金，严禁虚列支出、以拨代支虚增项目进度。项目资金支付后,在审计或检查中发现资金使用存在违法违规问题的，应及时追回、收回。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对资金使用严格监管，防止资金使用不精准、虚报冒领。为加快资金支出进度，</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项目可实行预付款制，预付资金总额合计原则上不超过应付该项目资金总额的50%，其中：基础建设类项目预付资金原则上不超过合同金额的30%。</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5.项目实施保障措施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5.1组织领导机构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项目主管单位为塔城市</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开发领导小组办公室；</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项目实施单位为塔城市阿西尔乡人民政府，为确保项目顺利实施，成立了</w:t>
      </w: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项目实施领导小组：</w:t>
      </w:r>
    </w:p>
    <w:p>
      <w:pPr>
        <w:pStyle w:val="5"/>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组  长：袁  浩     党委书记</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德元娜     党委副书记、政府乡长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副组长：白  剑     党委委员、人大主席</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毕兆龙     党委副书记、政法委员</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范晓军     党委副书记、宣传委员</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张文燕     党委委员、纪委书记</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周  琪     党委委员、组织委员</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于德任     党委委员、统战委员</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高  伟     党委委员、武装部长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乌尔肯     政府副乡长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张  田     政府副乡长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朱思帆    政府副乡长</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黄新建     主任科员</w:t>
      </w:r>
    </w:p>
    <w:p>
      <w:pPr>
        <w:pStyle w:val="5"/>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组  员：有乡村振兴任务村队党支部书记、村主任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领导小组下设办公室，办公室设在乡项目办公室，办公室主任由于德任同志兼任。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5.2技术保障措施</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5.2.1进度的组织措施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劳动力的投入是保证工期关键，因此当本工程的工作面一旦形成，立即按序调集劳动力，并按据工程进度安排，全体施工人员与管理人员取消节假日、休息日。各类机械设备必须专人操作、保管、维修，确保正常使用，以满足施工进度的实际需要，这是保证工期的必备条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5.2.2管理措施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工程实施中，以合同为依据，自始至终贯彻执行到施工管理全过程，确保工程优质如期完成。以合同规定的承包施工范围的工程质量、工期、安全、文明施工等要求为原则，项目部编制详细、完善的施工组织设计，经监理单位审核后，进行实施。以合同规定的总工期要求，项目部根据现场实际情况编制本工程施工总进度网络计划，以此有效地对工程进度进行总控制。以总工期为依据，项目部根据现场实际情况编制分阶段实施计划（施工准备计划；人员进场计划；施工材料、设备、机具进场计划、分项分部施工进度计划等）。将合同的条款要求，分解纳入相对的分包合同中，对质量、工期、安全、文明施工等安全处于承包控制范围之中，确保工程如期完成。施工过程中各类工作联系，除必要口头通知外，项目部一律以书面指示，及时发给各工作组执行。</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5.2.3材料供应措施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计划及时准确，关系到工程进度的顺利进行；也能充分发挥资金效益。因此，高度重视此项工作，在资料的打印、传递方面严肃认真。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在时间及数量上慎之又慎，决不因为我方工作而造成供料混乱。此项工作的落实，对各级管理人员制定岗位责任制，选派具有业务素质高、责任心强的专业材料员来担任此项工作。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设置专人对已装和未装的设备保管，建立专职保管员及完整的领用手续，保证供应的设备及材料不丢失，不浪费。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材料的组织供应是项目部物资管理的中心任务，供应质量的优劣与供应速度的及时准确与否是关系到项目部各项工作能否顺利进行的决定因素，所以在做好日常工作管理方面重点抓好如下几点：</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加强材料计划的及时性、准确性、严肃性：项目部将执行规范化的计划编制、审核、采购制度，做到供应工作的不同阶段不同的人负责，坚决杜绝计划盲目性，铺张浪费的不严肃工作作风。</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采购成本的控制：在保证质量、数量供货及时的基础上，降低采购成本是提高项目施工效益的重点环节。任何用于工程的材料采购必须要有经项目经理审批后的采购通知单及严格的验收入库制度，采购员不得接受任何人随意的采购指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审批的环节：项目部在做好自身计划的审批工作的基础上，同时也做好对甲方的报批工作，对实行调整的大宗材料应事先报送甲方进行价格厂家的审批，在审批的基础上进行采购。未经审批的材料决不自行采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加强保管、及时回收：材料的保管、领用工作是保证材料供应不乱的基础，项目部坚决执行限额领料制度，凭计划发料，在保管工作上配备专业的保管工人，保证施工材料不受损。同时做好材料的回收利用，做到能使用的决不浪费。</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5.2.4资金保证措施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项目财力的合理使用是工程按进度计划顺利施工的保障，做好项目成本的控制和使用是项目降低成本、提高综合效益的基础。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合理收取工程款：严格遵照合同条款中有关付款的条文，根据要求提供必要的付款依据，请甲方审核。</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合理使用工程款：保证项目的资金使用是保证工程顺利进行的先决条件。为此公司在资金使用上坚决做到专款专用，不属于本工程使用的资金决不占用。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合理调度工程款：若甲方按合同规定资金一时不能到位，则不能因此而拖延工期或影响工程质量，我方将千方百计调度项目外资金确保工程顺利进行，同时这也是我公司为业务服务的一种真诚体现。</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5.2.5工程检查措施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检查工作制：专业施工员是施工技术、进度、质量的主要负责人，建立以专业施工点为主的计划执行系与施工员为主的计划检查系这一对立统一的工作关系，是保证项目进度计划的重要方法。施工员每日进行现场检查，并将检查的结果每日以书面的形式汇报项目经理，以便及时了解施工动态，监督和督促各施工班组按计划完成工作，及时进行必要的调整。</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日志：施工日志是项目施工中每一天所发生有关事宜的真实记录，也是项目日常管理的工作要点。由专业施工员对每日发生的事宜及有关工程的情况按施工日志的要求真实填写汇总，书面报送项目经理及资料存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5.2.6施工进度保证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及时调配生产机具，以及设备、材料供应，若项目无法调配将及时汇报公司设备供应部门，及时调整和补充施工机械或业务人员。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及时改进施工技术，决不因技术措施不适用或不合理造成施工的浪费和返工。</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调整进度计划：由于外部因素影响造成进度无法实施或是计划与现场状况不符，就应及时调整进度计划，同时也要及时积极的进行施工协调。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质量跟踪检查：项目部质量检查员每日对施工班组所施工的内容进行检查，发现质量问题及时签发整改单，并每日将检查结果汇报项目技术负责人，把质量问题消除在过程中，决不因质量问题造成返工，从而影响工程进度计划。</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利用现代科学手段，采用计算机项目管理系统对工程进行动态管理。</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验收管理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根据相关文件要求，坚持项目竣工验收制度，遵照属地管理、“谁审批、谁验收”的原则。按照村、乡、县三个级别逐级开展验收工作。</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运营模式和运营管理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根据项目竣工后</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按照“谁使用、谁管理、谁负责”的原则，做好产权移交工作。项目竣工验收后，及时移交使用村，由村进行项目后期管护，并与村签订资产移交及后期管护责任书，成立以村主任牵头的管护小组，管护小组成员必须坚守岗位，尽职尽责，保证项目完好。对发现损坏项目者，进行严格的思想教育，视情节轻重，给予批评教育或经济制裁，直至追究法律责任。</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带贫减贫益贫机制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通过项目的实施对村内农牧民生产生活提供便利，有助于增加收入，防止返贫。为村队发展带来一系列经济、社会效益。</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6.项目实施进度</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6.1项目实施进度计划</w:t>
      </w:r>
    </w:p>
    <w:tbl>
      <w:tblPr>
        <w:tblStyle w:val="8"/>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078"/>
        <w:gridCol w:w="1464"/>
        <w:gridCol w:w="14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27" w:type="dxa"/>
            <w:vMerge w:val="restart"/>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序号</w:t>
            </w:r>
          </w:p>
        </w:tc>
        <w:tc>
          <w:tcPr>
            <w:tcW w:w="3078" w:type="dxa"/>
            <w:vMerge w:val="restart"/>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项目阶段</w:t>
            </w:r>
          </w:p>
        </w:tc>
        <w:tc>
          <w:tcPr>
            <w:tcW w:w="4224" w:type="dxa"/>
            <w:gridSpan w:val="3"/>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27"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3078"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64"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20"/>
                <w:sz w:val="32"/>
                <w:szCs w:val="32"/>
                <w:highlight w:val="none"/>
                <w:lang w:eastAsia="zh-CN"/>
              </w:rPr>
            </w:pPr>
            <w:r>
              <w:rPr>
                <w:rFonts w:hint="eastAsia" w:ascii="仿宋_GB2312" w:hAnsi="仿宋_GB2312" w:eastAsia="仿宋_GB2312" w:cs="仿宋_GB2312"/>
                <w:color w:val="auto"/>
                <w:spacing w:val="-20"/>
                <w:sz w:val="32"/>
                <w:szCs w:val="32"/>
                <w:highlight w:val="none"/>
                <w:lang w:val="en-US" w:eastAsia="zh-CN"/>
              </w:rPr>
              <w:t>4</w:t>
            </w:r>
          </w:p>
        </w:tc>
        <w:tc>
          <w:tcPr>
            <w:tcW w:w="143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5-9</w:t>
            </w:r>
          </w:p>
        </w:tc>
        <w:tc>
          <w:tcPr>
            <w:tcW w:w="13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前期阶段</w:t>
            </w:r>
          </w:p>
        </w:tc>
        <w:tc>
          <w:tcPr>
            <w:tcW w:w="1464" w:type="dxa"/>
            <w:vMerge w:val="restart"/>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213360</wp:posOffset>
                      </wp:positionV>
                      <wp:extent cx="647700" cy="8890"/>
                      <wp:effectExtent l="0" t="13970" r="7620" b="22860"/>
                      <wp:wrapNone/>
                      <wp:docPr id="310" name="Line 10"/>
                      <wp:cNvGraphicFramePr/>
                      <a:graphic xmlns:a="http://schemas.openxmlformats.org/drawingml/2006/main">
                        <a:graphicData uri="http://schemas.microsoft.com/office/word/2010/wordprocessingShape">
                          <wps:wsp>
                            <wps:cNvCnPr>
                              <a:cxnSpLocks noChangeShapeType="1"/>
                            </wps:cNvCnPr>
                            <wps:spPr bwMode="auto">
                              <a:xfrm>
                                <a:off x="0" y="0"/>
                                <a:ext cx="647700" cy="8890"/>
                              </a:xfrm>
                              <a:prstGeom prst="line">
                                <a:avLst/>
                              </a:prstGeom>
                              <a:noFill/>
                              <a:ln w="28575">
                                <a:solidFill>
                                  <a:srgbClr val="000000"/>
                                </a:solidFill>
                                <a:round/>
                              </a:ln>
                            </wps:spPr>
                            <wps:bodyPr/>
                          </wps:wsp>
                        </a:graphicData>
                      </a:graphic>
                    </wp:anchor>
                  </w:drawing>
                </mc:Choice>
                <mc:Fallback>
                  <w:pict>
                    <v:line id="Line 10" o:spid="_x0000_s1026" o:spt="20" style="position:absolute;left:0pt;margin-left:-3.2pt;margin-top:16.8pt;height:0.7pt;width:51pt;z-index:251659264;mso-width-relative:page;mso-height-relative:page;" filled="f" stroked="t" coordsize="21600,21600" o:gfxdata="UEsDBAoAAAAAAIdO4kAAAAAAAAAAAAAAAAAEAAAAZHJzL1BLAwQUAAAACACHTuJA/nHFiNYAAAAH&#10;AQAADwAAAGRycy9kb3ducmV2LnhtbE2OQUvDQBSE74L/YXmCF2l3a21oYzZFC96kYBXp8SX7mgSz&#10;u2F327T/3ufJnoZhhpmvWJ9tL04UYuedhtlUgSBXe9O5RsPX59tkCSImdAZ770jDhSKsy9ubAnPj&#10;R/dBp11qBI+4mKOGNqUhlzLWLVmMUz+Q4+zgg8XENjTSBBx53PbyUalMWuwcP7Q40Kal+md3tBpq&#10;3G62ePiWI6b9y+tD9X4JzVLr+7uZegaR6Jz+y/CHz+hQMlPlj85E0WuYZE/c1DCfZyA4Xy1YK/YL&#10;BbIs5DV/+QtQSwMEFAAAAAgAh07iQNQ3RSW1AQAAVwMAAA4AAABkcnMvZTJvRG9jLnhtbK1TTW/b&#10;MAy9D9h/EHRfnGRrkxlxekjRXbItQLsfoEiyLUwSBVGJnX8/Svlot92G+SCYJvn43qO8ehidZUcd&#10;0YBv+Gwy5Ux7Ccr4ruE/Xp4+LDnDJLwSFrxu+Ekjf1i/f7caQq3n0INVOjIC8VgPoeF9SqGuKpS9&#10;dgInELSnZAvRiURh7CoVxUDozlbz6fS+GiCqEEFqRPr6eE7ydcFvWy3T97ZFnZhtOHFL5Yzl3Oez&#10;Wq9E3UUReiMvNMQ/sHDCeBp6g3oUSbBDNH9BOSMjILRpIsFV0LZG6qKB1Mymf6h57kXQRQuZg+Fm&#10;E/4/WPntuIvMqIZ/nJE/Xjha0tZ4zSgkc4aANdVs/C5meXL0z2EL8icyD5te+E4Xki+nQH2z3FH9&#10;1pIDDDRiP3wFRTXikKA4NbbRZUjygI1lIafbQvSYmKSP958WiynRkpRaLj8XRpWor60hYvqiwbH8&#10;0nBLtAu0OG4xZSqivpbkSR6ejLVl49azoeHz5d3irnQgWKNyNtdh7PYbG9lR5EtTniKMMm/LIhy8&#10;Ok+x/qI7Sz2btgd12sWrH7S9Qudy0/L1eBuX7tf/Yf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HFiNYAAAAHAQAADwAAAAAAAAABACAAAAAiAAAAZHJzL2Rvd25yZXYueG1sUEsBAhQAFAAAAAgA&#10;h07iQNQ3RSW1AQAAVwMAAA4AAAAAAAAAAQAgAAAAJQEAAGRycy9lMm9Eb2MueG1sUEsFBgAAAAAG&#10;AAYAWQEAAEw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勘察设计</w:t>
            </w:r>
          </w:p>
        </w:tc>
        <w:tc>
          <w:tcPr>
            <w:tcW w:w="1464" w:type="dxa"/>
            <w:vMerge w:val="continue"/>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3078" w:type="dxa"/>
            <w:vAlign w:val="center"/>
          </w:tcPr>
          <w:p>
            <w:pPr>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20"/>
                <w:sz w:val="32"/>
                <w:szCs w:val="32"/>
                <w:highlight w:val="none"/>
              </w:rPr>
            </w:pPr>
            <w:r>
              <w:rPr>
                <w:rFonts w:hint="eastAsia" w:ascii="仿宋_GB2312" w:hAnsi="仿宋_GB2312" w:eastAsia="仿宋_GB2312" w:cs="仿宋_GB2312"/>
                <w:color w:val="auto"/>
                <w:spacing w:val="-20"/>
                <w:sz w:val="32"/>
                <w:szCs w:val="32"/>
                <w:highlight w:val="none"/>
              </w:rPr>
              <w:t>招投标及施工准备阶段</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92075</wp:posOffset>
                      </wp:positionV>
                      <wp:extent cx="340360" cy="10160"/>
                      <wp:effectExtent l="635" t="1270" r="9525" b="19050"/>
                      <wp:wrapNone/>
                      <wp:docPr id="311" name="Line 11"/>
                      <wp:cNvGraphicFramePr/>
                      <a:graphic xmlns:a="http://schemas.openxmlformats.org/drawingml/2006/main">
                        <a:graphicData uri="http://schemas.microsoft.com/office/word/2010/wordprocessingShape">
                          <wps:wsp>
                            <wps:cNvCnPr>
                              <a:cxnSpLocks noChangeShapeType="1"/>
                            </wps:cNvCnPr>
                            <wps:spPr bwMode="auto">
                              <a:xfrm flipV="1">
                                <a:off x="0" y="0"/>
                                <a:ext cx="340360" cy="10160"/>
                              </a:xfrm>
                              <a:prstGeom prst="line">
                                <a:avLst/>
                              </a:prstGeom>
                              <a:noFill/>
                              <a:ln w="28575">
                                <a:solidFill>
                                  <a:srgbClr val="000000"/>
                                </a:solidFill>
                                <a:round/>
                              </a:ln>
                            </wps:spPr>
                            <wps:bodyPr/>
                          </wps:wsp>
                        </a:graphicData>
                      </a:graphic>
                    </wp:anchor>
                  </w:drawing>
                </mc:Choice>
                <mc:Fallback>
                  <w:pict>
                    <v:line id="Line 11" o:spid="_x0000_s1026" o:spt="20" style="position:absolute;left:0pt;flip:y;margin-left:44.85pt;margin-top:7.25pt;height:0.8pt;width:26.8pt;z-index:251660288;mso-width-relative:page;mso-height-relative:page;" filled="f" stroked="t" coordsize="21600,21600" o:gfxdata="UEsDBAoAAAAAAIdO4kAAAAAAAAAAAAAAAAAEAAAAZHJzL1BLAwQUAAAACACHTuJA2FWHD9cAAAAI&#10;AQAADwAAAGRycy9kb3ducmV2LnhtbE2PwU7DMBBE70j8g7VIXBC1Q0sIIU4PSCAOvTTwAZvYJBHx&#10;OsRu0/br2Z7KbXdnNPumWB/cIPZ2Cr0nDclCgbDUeNNTq+Hr8+0+AxEiksHBk9VwtAHW5fVVgbnx&#10;M23tvoqt4BAKOWroYhxzKUPTWYdh4UdLrH37yWHkdWqlmXDmcDfIB6VS6bAn/tDhaF872/xUO6dh&#10;W2e4+VC/lT9SeppPVXi/Gxutb28S9QIi2kO8mOGMz+hQMlPtd2SCGDRkz0/s5PvqEcRZXy2XIGoe&#10;0gRkWcj/Bco/UEsDBBQAAAAIAIdO4kA5ZZoKugEAAGIDAAAOAAAAZHJzL2Uyb0RvYy54bWytU01v&#10;2zAMvQ/YfxB0X2wna1cYcXpI0V2yNUA/7oo+bGGSKEhK7Pz7UkqatdttmA+EKD4+8pHy8nayhhxk&#10;iBpcR5tZTYl0HIR2fUefn+6/3FASE3OCGXCyo0cZ6e3q86fl6Fs5hwGMkIEgiYvt6Ds6pOTbqop8&#10;kJbFGXjpMKggWJbQDX0lAhuR3ZpqXtfX1QhB+ABcxoi3d6cgXRV+pSRPD0pFmYjpKPaWig3F7rKt&#10;VkvW9oH5QfNzG+wfurBMOyx6obpjiZF90H9RWc0DRFBpxsFWoJTmsmhANU39h5rHgXlZtOBwor+M&#10;Kf4/Wv7zsA1Ei44umoYSxywuaaOdJOjicEYfW8Ss3TZkeXxyj34D/FckDtYDc70sTT4dPeaVjOpD&#10;SnaixxK78QcIxLB9gjKpSQVLlNH+JSdmcpwGmcpqjpfVyCkRjpeLr/XiGhfIMdTUDR6xuYq1mSXn&#10;+hDTdwmW5ENHDSoonOywiekEfYNkuIN7bUxZvnFk7Oj85urbVcmIYLTI0YyLod+tTSAHlt9P+c6F&#10;P8AC7J04VTEO+3pTfZrfDsRxG3I43+MiS+fnR5dfynu/oH7/Gqt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2FWHD9cAAAAIAQAADwAAAAAAAAABACAAAAAiAAAAZHJzL2Rvd25yZXYueG1sUEsBAhQA&#10;FAAAAAgAh07iQDllmgq6AQAAYgMAAA4AAAAAAAAAAQAgAAAAJgEAAGRycy9lMm9Eb2MueG1sUEsF&#10;BgAAAAAGAAYAWQEAAFIFAAAAAA==&#10;">
                      <v:fill on="f" focussize="0,0"/>
                      <v:stroke weight="2.25pt" color="#000000" joinstyle="round"/>
                      <v:imagedata o:title=""/>
                      <o:lock v:ext="edit" aspectratio="f"/>
                    </v:line>
                  </w:pict>
                </mc:Fallback>
              </mc:AlternateContent>
            </w:r>
          </w:p>
        </w:tc>
        <w:tc>
          <w:tcPr>
            <w:tcW w:w="143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项目施工</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113030</wp:posOffset>
                      </wp:positionV>
                      <wp:extent cx="1266190" cy="19685"/>
                      <wp:effectExtent l="0" t="13970" r="13970" b="27305"/>
                      <wp:wrapNone/>
                      <wp:docPr id="312" name="Line 12"/>
                      <wp:cNvGraphicFramePr/>
                      <a:graphic xmlns:a="http://schemas.openxmlformats.org/drawingml/2006/main">
                        <a:graphicData uri="http://schemas.microsoft.com/office/word/2010/wordprocessingShape">
                          <wps:wsp>
                            <wps:cNvCnPr>
                              <a:cxnSpLocks noChangeShapeType="1"/>
                            </wps:cNvCnPr>
                            <wps:spPr bwMode="auto">
                              <a:xfrm flipV="1">
                                <a:off x="0" y="0"/>
                                <a:ext cx="1266190" cy="19685"/>
                              </a:xfrm>
                              <a:prstGeom prst="line">
                                <a:avLst/>
                              </a:prstGeom>
                              <a:noFill/>
                              <a:ln w="28575">
                                <a:solidFill>
                                  <a:srgbClr val="000000"/>
                                </a:solidFill>
                                <a:round/>
                              </a:ln>
                            </wps:spPr>
                            <wps:bodyPr/>
                          </wps:wsp>
                        </a:graphicData>
                      </a:graphic>
                    </wp:anchor>
                  </w:drawing>
                </mc:Choice>
                <mc:Fallback>
                  <w:pict>
                    <v:line id="Line 12" o:spid="_x0000_s1026" o:spt="20" style="position:absolute;left:0pt;flip:y;margin-left:-1.15pt;margin-top:8.9pt;height:1.55pt;width:99.7pt;z-index:251661312;mso-width-relative:page;mso-height-relative:page;" filled="f" stroked="t" coordsize="21600,21600" o:gfxdata="UEsDBAoAAAAAAIdO4kAAAAAAAAAAAAAAAAAEAAAAZHJzL1BLAwQUAAAACACHTuJAlnTOftcAAAAI&#10;AQAADwAAAGRycy9kb3ducmV2LnhtbE2PzU7DMBCE70i8g7VIXFBrJ0j9CXF6QAJx4NLAA2ySJYmI&#10;1yF2m7ZPz/YEx50ZzX6T705uUEeaQu/ZQrI0oIhr3/TcWvj8eFlsQIWI3ODgmSycKcCuuL3JMWv8&#10;zHs6lrFVUsIhQwtdjGOmdag7chiWfiQW78tPDqOcU6ubCWcpd4NOjVlphz3Lhw5Heu6o/i4PzsK+&#10;2uD7m/kp/ZlXl/lShteHsbb2/i4xT6AineJfGK74gg6FMFX+wE1Qg4VF+ihJ0dey4Opv1wmoykJq&#10;tqCLXP8fUPwCUEsDBBQAAAAIAIdO4kDwgt7puwEAAGMDAAAOAAAAZHJzL2Uyb0RvYy54bWytU02P&#10;0zAQvSPxHyzfaZqglm7UdA9dLZcClXbh7vojsbA9lu026b9n7Ha7LNwQOViZzLw389446/vJGnKS&#10;IWpwHa1nc0qk4yC06zv6/fnxw4qSmJgTzICTHT3LSO8379+tR9/KBgYwQgaCJC62o+/okJJvqyry&#10;QVoWZ+Clw6SCYFnCMPSVCGxEdmuqZj5fViME4QNwGSN+fbgk6abwKyV5+qZUlImYjuJsqZyhnId8&#10;Vps1a/vA/KD5dQz2D1NYph02vVE9sMTIMei/qKzmASKoNONgK1BKc1k0oJp6/oeap4F5WbSgOdHf&#10;bIr/j5Z/Pe0D0aKjH+uGEscsLmmnnSQYojmjjy3WbN0+ZHl8ck9+B/xnJA62A3O9LEM+nz3i6oyo&#10;3kByED22OIxfQGANOyYoTk0qWKKM9j8yMJOjG2QqqznfViOnRDh+rJvlsr7DDXLM1XfL1aL0Ym2m&#10;yWAfYvoswZL80lGDEgopO+1iymO9luRyB4/amLJ948jY0Wa1+LQoiAhGi5zNdTH0h60J5MTyBSrP&#10;tfGbsgBHJy5djLt6kGVfDDyAOO/Dize4yTLO9dblq/J7XNCv/8bm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0zn7XAAAACAEAAA8AAAAAAAAAAQAgAAAAIgAAAGRycy9kb3ducmV2LnhtbFBLAQIU&#10;ABQAAAAIAIdO4kDwgt7puwEAAGMDAAAOAAAAAAAAAAEAIAAAACYBAABkcnMvZTJvRG9jLnhtbFBL&#10;BQYAAAAABgAGAFkBAABTBQAAAAA=&#10;">
                      <v:fill on="f" focussize="0,0"/>
                      <v:stroke weight="2.25pt" color="#000000" joinstyle="round"/>
                      <v:imagedata o:title=""/>
                      <o:lock v:ext="edit" aspectratio="f"/>
                    </v:line>
                  </w:pict>
                </mc:Fallback>
              </mc:AlternateContent>
            </w: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27"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p>
        </w:tc>
        <w:tc>
          <w:tcPr>
            <w:tcW w:w="3078"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竣工验收</w:t>
            </w:r>
          </w:p>
        </w:tc>
        <w:tc>
          <w:tcPr>
            <w:tcW w:w="1464" w:type="dxa"/>
            <w:vAlign w:val="center"/>
          </w:tcPr>
          <w:p>
            <w:pPr>
              <w:pageBreakBefore w:val="0"/>
              <w:kinsoku/>
              <w:wordWrap/>
              <w:overflowPunct/>
              <w:topLinePunct w:val="0"/>
              <w:autoSpaceDE/>
              <w:autoSpaceDN/>
              <w:bidi w:val="0"/>
              <w:adjustRightInd/>
              <w:snapToGrid/>
              <w:spacing w:line="560" w:lineRule="exact"/>
              <w:ind w:firstLine="524"/>
              <w:jc w:val="center"/>
              <w:textAlignment w:val="auto"/>
              <w:rPr>
                <w:rFonts w:hint="eastAsia" w:ascii="仿宋_GB2312" w:hAnsi="仿宋_GB2312" w:eastAsia="仿宋_GB2312" w:cs="仿宋_GB2312"/>
                <w:color w:val="auto"/>
                <w:sz w:val="32"/>
                <w:szCs w:val="32"/>
                <w:highlight w:val="none"/>
              </w:rPr>
            </w:pPr>
          </w:p>
        </w:tc>
        <w:tc>
          <w:tcPr>
            <w:tcW w:w="143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p>
        </w:tc>
        <w:tc>
          <w:tcPr>
            <w:tcW w:w="1325" w:type="dxa"/>
            <w:vAlign w:val="center"/>
          </w:tcPr>
          <w:p>
            <w:pPr>
              <w:pageBreakBefore w:val="0"/>
              <w:kinsoku/>
              <w:wordWrap/>
              <w:overflowPunct/>
              <w:topLinePunct w:val="0"/>
              <w:autoSpaceDE/>
              <w:autoSpaceDN/>
              <w:bidi w:val="0"/>
              <w:adjustRightInd/>
              <w:snapToGrid/>
              <w:spacing w:line="560" w:lineRule="exact"/>
              <w:ind w:firstLine="48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111760</wp:posOffset>
                      </wp:positionV>
                      <wp:extent cx="410210" cy="9525"/>
                      <wp:effectExtent l="0" t="0" r="0" b="0"/>
                      <wp:wrapNone/>
                      <wp:docPr id="313" name="Line 13"/>
                      <wp:cNvGraphicFramePr/>
                      <a:graphic xmlns:a="http://schemas.openxmlformats.org/drawingml/2006/main">
                        <a:graphicData uri="http://schemas.microsoft.com/office/word/2010/wordprocessingShape">
                          <wps:wsp>
                            <wps:cNvCnPr>
                              <a:cxnSpLocks noChangeShapeType="1"/>
                            </wps:cNvCnPr>
                            <wps:spPr bwMode="auto">
                              <a:xfrm flipV="1">
                                <a:off x="0" y="0"/>
                                <a:ext cx="410210" cy="9525"/>
                              </a:xfrm>
                              <a:prstGeom prst="line">
                                <a:avLst/>
                              </a:prstGeom>
                              <a:noFill/>
                              <a:ln w="28575">
                                <a:solidFill>
                                  <a:srgbClr val="000000"/>
                                </a:solidFill>
                                <a:round/>
                              </a:ln>
                            </wps:spPr>
                            <wps:bodyPr/>
                          </wps:wsp>
                        </a:graphicData>
                      </a:graphic>
                    </wp:anchor>
                  </w:drawing>
                </mc:Choice>
                <mc:Fallback>
                  <w:pict>
                    <v:line id="Line 13" o:spid="_x0000_s1026" o:spt="20" style="position:absolute;left:0pt;flip:y;margin-left:30.15pt;margin-top:8.8pt;height:0.75pt;width:32.3pt;z-index:251662336;mso-width-relative:page;mso-height-relative:page;" filled="f" stroked="t" coordsize="21600,21600" o:gfxdata="UEsDBAoAAAAAAIdO4kAAAAAAAAAAAAAAAAAEAAAAZHJzL1BLAwQUAAAACACHTuJA97XRQ9cAAAAI&#10;AQAADwAAAGRycy9kb3ducmV2LnhtbE2PwU7DQAxE70j8w8pIXBDdTUGhDdn0gATiwKWBD3ASk0Rk&#10;vSG7bdp+Pe6J3mzPaPwm3xzcoPY0hd6zhWRhQBHXvum5tfD1+Xq/AhUicoODZ7JwpACb4voqx6zx&#10;M29pX8ZWSQiHDC10MY6Z1qHuyGFY+JFYtG8/OYyyTq1uJpwl3A16aUyqHfYsHzoc6aWj+qfcOQvb&#10;aoUf7+a39EdOT/OpDG93Y23t7U1inkFFOsR/M5zxBR0KYar8jpugBgupeRCn3J9SUGd9+bgGVcmw&#10;TkAXub4sUPwBUEsDBBQAAAAIAIdO4kBNxPWSuQEAAGEDAAAOAAAAZHJzL2Uyb0RvYy54bWytU02P&#10;0zAQvSPxHyzfaT6WwhI13UNXy6VApV24u/5ILGyPZbtN+u8Zu90uCzdEDlYmM+/NvDfO6m62hhxl&#10;iBpcT5tFTYl0HIR2Q0+/Pz28u6UkJuYEM+BkT08y0rv12zeryXeyhRGMkIEgiYvd5Hs6puS7qop8&#10;lJbFBXjpMKkgWJYwDEMlApuQ3ZqqresP1QRB+ABcxohf789Jui78SkmevikVZSKmpzhbKmco5z6f&#10;1XrFuiEwP2p+GYP9wxSWaYdNr1T3LDFyCPovKqt5gAgqLTjYCpTSXBYNqKap/1DzODIvixY0J/qr&#10;TfH/0fKvx10gWvT0prmhxDGLS9pqJwmGaM7kY4c1G7cLWR6f3aPfAv8ZiYPNyNwgy5BPJ4+4JiOq&#10;V5AcRI8t9tMXEFjDDgmKU7MKliij/Y8MzOToBpnLak7X1cg5EY4f3zd12+ACOaY+Ldtl6cS6TJKh&#10;PsT0WYIl+aWnBgUUSnbcxpSHeinJ5Q4etDFl98aRqaft7fLjsiAiGC1yNtfFMOw3JpAjy9enPJfG&#10;r8oCHJw4dzHu4kAWfbZvD+K0C8/O4B7LOJc7ly/K73FBv/wZ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3tdFD1wAAAAgBAAAPAAAAAAAAAAEAIAAAACIAAABkcnMvZG93bnJldi54bWxQSwECFAAU&#10;AAAACACHTuJATcT1krkBAABhAwAADgAAAAAAAAABACAAAAAmAQAAZHJzL2Uyb0RvYy54bWxQSwUG&#10;AAAAAAYABgBZAQAAUQUAAAAA&#10;">
                      <v:fill on="f" focussize="0,0"/>
                      <v:stroke weight="2.25pt" color="#000000" joinstyle="round"/>
                      <v:imagedata o:title=""/>
                      <o:lock v:ext="edit" aspectratio="f"/>
                    </v:line>
                  </w:pict>
                </mc:Fallback>
              </mc:AlternateContent>
            </w:r>
          </w:p>
        </w:tc>
      </w:tr>
    </w:tbl>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本项目施工可分为准备期、施工期、扫尾期三个阶段：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准备期：由建设单位完成项目评审、对外交通、施工征地、民房拆迁以及招标、评标、施工合同签约等筹建工作，完成施工单位进场前的施工准备工作，三通一平。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施工期：</w:t>
      </w:r>
      <w:r>
        <w:rPr>
          <w:rFonts w:hint="eastAsia" w:ascii="仿宋_GB2312" w:hAnsi="仿宋_GB2312" w:eastAsia="仿宋_GB2312" w:cs="仿宋_GB2312"/>
          <w:color w:val="auto"/>
          <w:sz w:val="32"/>
          <w:szCs w:val="32"/>
          <w:highlight w:val="none"/>
          <w:lang w:val="en-US" w:eastAsia="zh-CN"/>
        </w:rPr>
        <w:t>工程施工阶段</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扫尾期：施工现场建筑垃圾清除、拆除临时建筑物、平整渠侧取土坑及料场复平，竣工验收。</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6.2招标方案</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项目招标采取项目法人委托具有相应资质的招标代理机构代理招标的形式，由招标代理机构会同项目法人共同组织招标。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代理单位负责编写招标文件，投标邀请书，委托资质单位编制标底，组织开标、评标和定标工作。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建设项目的开标由项目法人和招标代理机构主持，邀请招标投标单位、政府主管部门和其他有关单位（监督、公正等部门）代表参加。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评标委员会负责评标。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项目法人和招标代理机构按照招投标法的有关规定，负责组建评标委员会。组织由项目法人、投标方以及受聘的技术、经济、法律等方面专家的评标委员会。与投标单位有利害关系的人员不得进入评标委员会。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评标委员会依据招标文件要求对投标文件进行综合评审和比较，并按顺序向项目法人推荐二至三个中标候选单位。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项目法人从评标委员会推荐的中标候选单位中择优确定中标单位。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中标确定后，项目法人正式发出经主管部门审核备案的《中标通知书》，并将全部评标结果，按项目隶属关系，报当地财政、发改委、卫生、建设部门备案。</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6.3项目公告公示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乡村振兴</w:t>
      </w:r>
      <w:r>
        <w:rPr>
          <w:rFonts w:hint="eastAsia" w:ascii="仿宋_GB2312" w:hAnsi="仿宋_GB2312" w:eastAsia="仿宋_GB2312" w:cs="仿宋_GB2312"/>
          <w:color w:val="auto"/>
          <w:sz w:val="32"/>
          <w:szCs w:val="32"/>
          <w:highlight w:val="none"/>
        </w:rPr>
        <w:t>项目实施需按</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文件，按事前、事中、事后增加公示公告章节内容，并明确公示公告的方式。</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土建工程、设备工程、安装工程、需根据各工程的费用按照法律法规分项、分内容进行招标。</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7.项目绩效目标及效益分析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7.1年度目标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7.1.1项目覆盖情况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项目覆盖阿西尔乡</w:t>
      </w:r>
      <w:r>
        <w:rPr>
          <w:rFonts w:hint="eastAsia" w:ascii="仿宋_GB2312" w:hAnsi="仿宋_GB2312" w:eastAsia="仿宋_GB2312" w:cs="仿宋_GB2312"/>
          <w:color w:val="auto"/>
          <w:sz w:val="32"/>
          <w:szCs w:val="32"/>
          <w:highlight w:val="none"/>
          <w:lang w:val="en-US" w:eastAsia="zh-CN"/>
        </w:rPr>
        <w:t>阔克扩甫尔村、克浅村</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7.2经济效益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7.2.1直接效益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项目的建设符合规划，能增加农业收入，改善农村环境，创造良好的交通环境，对当地的经济发展有很大的促进作用，使周边资源得以更加充分的利用和开发，带来一系列经济、社会效益。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7.2.2间接效益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务工收益及当地通过项目建设取得的相关费用效益。</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7.3社会效益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（1）改善村民生活条件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程实施后，能有效地改善当地村民生活的物质条件，还有利于改善当地村民生活条件，提高村民文化素质。项目的实施使得生活环境得以改善，生存质量得以提高，为促进安居乐业和向现代生活迈进打下了坚实的基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通过项目的实施，促进村民生活质量的提高。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（2）有利于社会稳定，民族团结</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后，当地村民可享受较为便利的出行生活服务，能及时收听收看到党的方针政策，对于促进村民转变观念，开阔眼界，对于提高村民的素质、加速科技成果推广应用、缩小农牧区差距、建设全面小康社会具有重要意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本项目的实施将逐步改善当地居民的居住条件，进一步满足人民群众日益增长的生活需求，提高全民生活质量，有利于社会稳定，促进社会经济协调发展。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的实施，让全区各族人民更加体会到党和政府的温暖，充分享受改革开放为百姓带来的成果；有利于宣传党的政策；有利于维护边疆稳定大局和民族大团结；有利于社会主义新农村的建设和社会主义和谐社会的构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综上所述，项目建设可以维护社会稳定、提高城市承载能力，改善投资环境，促进经济发展和繁荣。</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7.4生态效益</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通过项目的实施会减少资源消耗、改善生态环境状况、遏制水土流失、提高森林覆盖率、水源涵养能力和水土保持能力、减少和降低人居活动对生态环境的破坏、降低事故发生频率。</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7.5可持续性影响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项目用工将吸纳本地剩余劳动力，缓解就业压力，利于社会长治久安。有利于城市的环境改善和保护，对农村的可持续发展有重大意义。</w:t>
      </w:r>
    </w:p>
    <w:p>
      <w:pPr>
        <w:pStyle w:val="3"/>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8.风险分析</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８.1主要风险因素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为政府投资的公共服务类项目，无土地征迁，不会引发集中社会风险。项目实施中可能面临的工程风险主要来自工程设计水平和质量；建筑施工水平和质量，即项目设计单位的水平和责任心，项目施工单位的人员素质、装备能力、施工期间的成本控制及质量管理等。</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８.2防范化解措施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(1)做好项目的工程设计，总结已建工程的设计经验，确保临建设项目的安全、实用，功能布局合理、流程适用，满足各项功能要求。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(2)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zh-CN"/>
        </w:rPr>
        <w:t>)做好项目的工程设计，总结已建工程的设计经验，确保临建设项目的安全、实用，功能布局合理、流程适用，满足各项功能要求。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zh-CN"/>
        </w:rPr>
        <w:t>)做好工程招标工作。实行公开招标，选择资质等级高、社会信誉好，同时投标技术方案成熟、施工组织设计完善、工程报价合理的施工、建立企业参加与本项目的工程建设。从源头堵住由于施工企业能力不足可能造成的风险。</w:t>
      </w:r>
    </w:p>
    <w:sectPr>
      <w:foot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4-01-19T12:50:55Z" w:initials="l">
    <w:p w14:paraId="32844F7D">
      <w:pPr>
        <w:pStyle w:val="4"/>
        <w:rPr>
          <w:rFonts w:hint="default" w:eastAsia="宋体"/>
          <w:lang w:val="en-US" w:eastAsia="zh-CN"/>
        </w:rPr>
      </w:pPr>
      <w:r>
        <w:rPr>
          <w:rFonts w:hint="eastAsia"/>
          <w:lang w:val="en-US" w:eastAsia="zh-CN"/>
        </w:rPr>
        <w:t>没有写克浅村的基本情况</w:t>
      </w:r>
    </w:p>
  </w:comment>
  <w:comment w:id="1" w:author="lenovo" w:date="2024-01-19T12:49:53Z" w:initials="l">
    <w:p w14:paraId="3FE628ED">
      <w:pPr>
        <w:pStyle w:val="4"/>
        <w:rPr>
          <w:rFonts w:hint="default" w:eastAsia="宋体"/>
          <w:lang w:val="en-US" w:eastAsia="zh-CN"/>
        </w:rPr>
      </w:pPr>
      <w:r>
        <w:rPr>
          <w:rFonts w:hint="eastAsia"/>
          <w:lang w:val="en-US" w:eastAsia="zh-CN"/>
        </w:rPr>
        <w:t>总投资316万元，内容没有写清楚工程建设费用，其他费用是多少。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844F7D" w15:done="0"/>
  <w15:commentEx w15:paraId="3FE628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6" o:spid="_x0000_s1026" o:spt="202" type="#_x0000_t202" style="position:absolute;left:0pt;margin-top:0pt;height:11pt;width:4.6pt;mso-position-horizontal:center;mso-position-horizontal-relative:margin;mso-wrap-style:none;z-index:25166336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FDxvhrfAQAAswMAAA4AAABkcnMvZTJvRG9jLnhtbK1T247TMBB9R+If&#10;LL/T9ALLEjVdLbsqQlou0i4fMHGcxCLxWGO3Sfl6xk5TFnhDvFiTmfHxmTMn25ux78RRkzdoC7la&#10;LKXQVmFlbFPIb0/7V9dS+AC2gg6tLuRJe3mze/liO7hcr7HFrtIkGMT6fHCFbENweZZ51eoe/AKd&#10;tlyskXoI/ElNVhEMjN532Xq5vMoGpMoRKu09Z++notwl/LrWKnypa6+D6ArJ3EI6KZ1lPLPdFvKG&#10;wLVGnWnAP7DowVh+9AJ1DwHEgcxfUL1RhB7rsFDYZ1jXRuk0A0+zWv4xzWMLTqdZWBzvLjL5/wer&#10;Ph+/kjBVITdSWOh5RU96DOI9jmJzFeUZnM+569FxXxg5z2tOo3r3gOq7FxbvWrCNviXCodVQMb1V&#10;vJk9uzrh+AhSDp+w4nfgEDABjTX1UTtWQzA6r+l0WU3kojj55vr1mguKK6vNu7fLtLkM8vmuIx8+&#10;aOxFDApJvPiEDccHHyIXyOeW+JTFvem6tPzO/pbgxphJ3CPdiXgYy/GsRYnViacgnLzE3uegRfoh&#10;xcA+KqRlo0vRfbSsQ7TcHNAclHMAVvHFQgYppvAuTNY8ODJNy7iz0res1d6kQaKoE4czS3ZGmu/s&#10;4mi959+p69e/tv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FDxvhrfAQAAswMAAA4AAAAA&#10;AAAAAQAgAAAAHw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NGJlM2E1MTA0M2FmYmE2YzU4ZGQ2NWE4M2FhMGMifQ=="/>
  </w:docVars>
  <w:rsids>
    <w:rsidRoot w:val="00000000"/>
    <w:rsid w:val="0AF111FF"/>
    <w:rsid w:val="0DC057AD"/>
    <w:rsid w:val="150567C6"/>
    <w:rsid w:val="19B02C0C"/>
    <w:rsid w:val="1E5A6459"/>
    <w:rsid w:val="21B13C35"/>
    <w:rsid w:val="277A1C23"/>
    <w:rsid w:val="2EC21722"/>
    <w:rsid w:val="300433F7"/>
    <w:rsid w:val="348C0444"/>
    <w:rsid w:val="35E56119"/>
    <w:rsid w:val="39FF5F08"/>
    <w:rsid w:val="3B3F34F2"/>
    <w:rsid w:val="3F9F0824"/>
    <w:rsid w:val="45193E8D"/>
    <w:rsid w:val="4E383E1A"/>
    <w:rsid w:val="51260213"/>
    <w:rsid w:val="542C495B"/>
    <w:rsid w:val="602B45E8"/>
    <w:rsid w:val="6234621A"/>
    <w:rsid w:val="62A01980"/>
    <w:rsid w:val="67C403D4"/>
    <w:rsid w:val="6BC929C7"/>
    <w:rsid w:val="6ED37FBE"/>
    <w:rsid w:val="7506716D"/>
    <w:rsid w:val="7542055F"/>
    <w:rsid w:val="76595A40"/>
    <w:rsid w:val="7C2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Plain Text"/>
    <w:basedOn w:val="1"/>
    <w:qFormat/>
    <w:uiPriority w:val="0"/>
    <w:rPr>
      <w:rFonts w:ascii="宋体" w:hAnsi="Courier New"/>
    </w:r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Heading2"/>
    <w:basedOn w:val="1"/>
    <w:next w:val="1"/>
    <w:qFormat/>
    <w:uiPriority w:val="0"/>
    <w:pPr>
      <w:spacing w:before="100" w:beforeAutospacing="1" w:after="100" w:afterAutospacing="1"/>
      <w:jc w:val="left"/>
      <w:textAlignment w:val="baseline"/>
    </w:pPr>
    <w:rPr>
      <w:rFonts w:ascii="宋体" w:hAnsi="宋体" w:eastAsia="宋体"/>
      <w:b/>
      <w:kern w:val="0"/>
      <w:sz w:val="36"/>
      <w:szCs w:val="36"/>
      <w:lang w:val="en-US" w:eastAsia="zh-CN"/>
    </w:rPr>
  </w:style>
  <w:style w:type="paragraph" w:customStyle="1" w:styleId="10">
    <w:name w:val="小节标题"/>
    <w:basedOn w:val="1"/>
    <w:next w:val="1"/>
    <w:qFormat/>
    <w:uiPriority w:val="0"/>
    <w:pPr>
      <w:ind w:firstLine="601" w:firstLineChars="0"/>
      <w:outlineLvl w:val="2"/>
    </w:pPr>
    <w:rPr>
      <w: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2022-01-12T09:32:00Z</dcterms:created>
  <dc:creator>Administrator</dc:creator>
  <cp:lastModifiedBy>Administrator</cp:lastModifiedBy>
  <cp:lastPrinted>2022-09-13T03:31:00Z</cp:lastPrinted>
  <dcterms:modified xsi:type="dcterms:W3CDTF">2024-01-29T03:33:38Z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7EF1E9438181490D80FB995A8A5A1ACB_12</vt:lpwstr>
  </property>
</Properties>
</file>